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042F361" w:rsidR="008A22CF" w:rsidRPr="005A3495" w:rsidRDefault="008A22CF" w:rsidP="008A22CF">
      <w:pPr>
        <w:pStyle w:val="3GPPHeader"/>
        <w:spacing w:after="60"/>
        <w:rPr>
          <w:sz w:val="32"/>
          <w:szCs w:val="32"/>
        </w:rPr>
      </w:pPr>
      <w:bookmarkStart w:id="0" w:name="_Hlk487029736"/>
      <w:bookmarkEnd w:id="0"/>
      <w:r w:rsidRPr="005A3495">
        <w:t>3GPP TSG-RAN WG4</w:t>
      </w:r>
      <w:r w:rsidR="001D4850" w:rsidRPr="005A3495">
        <w:t xml:space="preserve"> Meeting</w:t>
      </w:r>
      <w:r w:rsidR="005071CC" w:rsidRPr="005A3495">
        <w:t xml:space="preserve"> </w:t>
      </w:r>
      <w:r w:rsidR="005D1E89" w:rsidRPr="005A3495">
        <w:t>#</w:t>
      </w:r>
      <w:r w:rsidR="00E77FBC" w:rsidRPr="005A3495">
        <w:t>10</w:t>
      </w:r>
      <w:r w:rsidR="00560EE5" w:rsidRPr="005A3495">
        <w:t>5</w:t>
      </w:r>
      <w:r w:rsidRPr="005A3495">
        <w:tab/>
      </w:r>
      <w:r w:rsidR="004B60B9" w:rsidRPr="005A3495">
        <w:rPr>
          <w:szCs w:val="24"/>
        </w:rPr>
        <w:t>R4-</w:t>
      </w:r>
      <w:r w:rsidR="006D1D65" w:rsidRPr="005A3495">
        <w:rPr>
          <w:szCs w:val="24"/>
        </w:rPr>
        <w:t>2</w:t>
      </w:r>
      <w:r w:rsidR="00627872" w:rsidRPr="005A3495">
        <w:rPr>
          <w:szCs w:val="24"/>
        </w:rPr>
        <w:t>2</w:t>
      </w:r>
      <w:r w:rsidR="00141692">
        <w:rPr>
          <w:szCs w:val="24"/>
        </w:rPr>
        <w:t>19119</w:t>
      </w:r>
    </w:p>
    <w:p w14:paraId="500197F1" w14:textId="404DD709" w:rsidR="005D1E89" w:rsidRPr="005A3495" w:rsidRDefault="00560EE5" w:rsidP="005D1E89">
      <w:pPr>
        <w:pStyle w:val="3GPPHeader"/>
      </w:pPr>
      <w:bookmarkStart w:id="1" w:name="OLE_LINK3"/>
      <w:bookmarkStart w:id="2" w:name="OLE_LINK4"/>
      <w:r w:rsidRPr="005A3495">
        <w:t>Toulouse, France</w:t>
      </w:r>
      <w:r w:rsidR="00526BF8" w:rsidRPr="005A3495">
        <w:t xml:space="preserve">, </w:t>
      </w:r>
      <w:r w:rsidR="008E0F17" w:rsidRPr="005A3495">
        <w:t>1</w:t>
      </w:r>
      <w:r w:rsidRPr="005A3495">
        <w:t>4</w:t>
      </w:r>
      <w:r w:rsidR="002D2515" w:rsidRPr="005A3495">
        <w:t xml:space="preserve"> </w:t>
      </w:r>
      <w:r w:rsidRPr="005A3495">
        <w:t>November</w:t>
      </w:r>
      <w:r w:rsidR="00615DC1" w:rsidRPr="005A3495">
        <w:t xml:space="preserve"> </w:t>
      </w:r>
      <w:r w:rsidR="00526BF8" w:rsidRPr="005A3495">
        <w:t xml:space="preserve">– </w:t>
      </w:r>
      <w:r w:rsidRPr="005A3495">
        <w:t>18</w:t>
      </w:r>
      <w:r w:rsidR="005548DC" w:rsidRPr="005A3495">
        <w:t xml:space="preserve"> </w:t>
      </w:r>
      <w:r w:rsidRPr="005A3495">
        <w:t>November</w:t>
      </w:r>
      <w:r w:rsidR="005D1E89" w:rsidRPr="005A3495">
        <w:t xml:space="preserve"> 20</w:t>
      </w:r>
      <w:r w:rsidR="006D1D65" w:rsidRPr="005A3495">
        <w:t>2</w:t>
      </w:r>
      <w:r w:rsidR="00D552FB" w:rsidRPr="005A3495">
        <w:t>2</w:t>
      </w:r>
    </w:p>
    <w:bookmarkEnd w:id="1"/>
    <w:bookmarkEnd w:id="2"/>
    <w:p w14:paraId="65F55581" w14:textId="77777777" w:rsidR="008A22CF" w:rsidRPr="005A3495" w:rsidRDefault="008A22CF" w:rsidP="008A22CF">
      <w:pPr>
        <w:pStyle w:val="3GPPHeader"/>
      </w:pPr>
    </w:p>
    <w:p w14:paraId="0FDE225D" w14:textId="4686D335" w:rsidR="008A22CF" w:rsidRPr="005A3495" w:rsidRDefault="008A22CF" w:rsidP="008A22CF">
      <w:pPr>
        <w:pStyle w:val="3GPPHeader"/>
        <w:rPr>
          <w:sz w:val="22"/>
        </w:rPr>
      </w:pPr>
      <w:r w:rsidRPr="005A3495">
        <w:rPr>
          <w:sz w:val="22"/>
        </w:rPr>
        <w:t>Agenda Item:</w:t>
      </w:r>
      <w:r w:rsidRPr="005A3495">
        <w:rPr>
          <w:sz w:val="22"/>
        </w:rPr>
        <w:tab/>
      </w:r>
      <w:r w:rsidR="003116D2">
        <w:rPr>
          <w:sz w:val="22"/>
        </w:rPr>
        <w:t>9.5.8</w:t>
      </w:r>
    </w:p>
    <w:p w14:paraId="57D8FDDC" w14:textId="59E8C7E0" w:rsidR="008A22CF" w:rsidRPr="005A3495" w:rsidRDefault="008A22CF" w:rsidP="008A22CF">
      <w:pPr>
        <w:pStyle w:val="3GPPHeader"/>
        <w:rPr>
          <w:sz w:val="22"/>
        </w:rPr>
      </w:pPr>
      <w:r w:rsidRPr="005A3495">
        <w:rPr>
          <w:sz w:val="22"/>
        </w:rPr>
        <w:t>Source:</w:t>
      </w:r>
      <w:r w:rsidRPr="005A3495">
        <w:rPr>
          <w:sz w:val="22"/>
        </w:rPr>
        <w:tab/>
        <w:t>Ericsson</w:t>
      </w:r>
    </w:p>
    <w:p w14:paraId="3A8FC3FA" w14:textId="5E84240F" w:rsidR="008A22CF" w:rsidRPr="005A3495" w:rsidRDefault="008A22CF" w:rsidP="008A22CF">
      <w:pPr>
        <w:pStyle w:val="3GPPHeader"/>
        <w:rPr>
          <w:sz w:val="22"/>
        </w:rPr>
      </w:pPr>
      <w:r w:rsidRPr="005A3495">
        <w:rPr>
          <w:sz w:val="22"/>
        </w:rPr>
        <w:t>Title:</w:t>
      </w:r>
      <w:r w:rsidRPr="005A3495">
        <w:rPr>
          <w:sz w:val="22"/>
        </w:rPr>
        <w:tab/>
      </w:r>
      <w:r w:rsidR="002611E4" w:rsidRPr="005A3495">
        <w:rPr>
          <w:sz w:val="22"/>
        </w:rPr>
        <w:t xml:space="preserve">Discussion on </w:t>
      </w:r>
      <w:r w:rsidR="009F7A23" w:rsidRPr="005A3495">
        <w:rPr>
          <w:sz w:val="22"/>
        </w:rPr>
        <w:t xml:space="preserve">eMTC/NB-IoT </w:t>
      </w:r>
      <w:r w:rsidR="00E41048" w:rsidRPr="005A3495">
        <w:rPr>
          <w:sz w:val="22"/>
        </w:rPr>
        <w:t>UE demodulation requirements for NTN</w:t>
      </w:r>
    </w:p>
    <w:p w14:paraId="385E2C9B" w14:textId="6BB75015" w:rsidR="008A22CF" w:rsidRPr="005A3495" w:rsidRDefault="008A22CF" w:rsidP="008A22CF">
      <w:pPr>
        <w:pStyle w:val="3GPPHeader"/>
        <w:rPr>
          <w:sz w:val="22"/>
        </w:rPr>
      </w:pPr>
      <w:r w:rsidRPr="005A3495">
        <w:rPr>
          <w:sz w:val="22"/>
        </w:rPr>
        <w:t>Document for:</w:t>
      </w:r>
      <w:r w:rsidRPr="005A3495">
        <w:rPr>
          <w:sz w:val="22"/>
        </w:rPr>
        <w:tab/>
      </w:r>
      <w:r w:rsidR="0064423E" w:rsidRPr="005A3495">
        <w:rPr>
          <w:sz w:val="22"/>
        </w:rPr>
        <w:t>Discussion</w:t>
      </w:r>
    </w:p>
    <w:p w14:paraId="691BCF8B" w14:textId="3135ABBC" w:rsidR="005D0A8E" w:rsidRPr="005A3495" w:rsidRDefault="009B01F8" w:rsidP="00961FED">
      <w:pPr>
        <w:pStyle w:val="Heading1"/>
        <w:rPr>
          <w:lang w:val="en-US"/>
        </w:rPr>
      </w:pPr>
      <w:r w:rsidRPr="005A3495">
        <w:rPr>
          <w:lang w:val="en-US"/>
        </w:rPr>
        <w:t>1</w:t>
      </w:r>
      <w:r w:rsidRPr="005A3495">
        <w:rPr>
          <w:lang w:val="en-US"/>
        </w:rPr>
        <w:tab/>
        <w:t>Introduction</w:t>
      </w:r>
    </w:p>
    <w:p w14:paraId="638A23DA" w14:textId="3367015D" w:rsidR="001F449A" w:rsidRPr="005A3495" w:rsidRDefault="001F449A" w:rsidP="00616969">
      <w:r w:rsidRPr="005A3495">
        <w:t>RAN#96 approved the revised WID on NB-IoT/eMTC core &amp; performance requirements for NTN</w:t>
      </w:r>
      <w:r w:rsidR="00CB4E24">
        <w:t>,</w:t>
      </w:r>
      <w:r w:rsidRPr="005A3495">
        <w:t xml:space="preserve"> and RAN4 will start the discussion on the </w:t>
      </w:r>
      <w:r w:rsidR="00804AE9">
        <w:t xml:space="preserve">UE </w:t>
      </w:r>
      <w:r w:rsidRPr="005A3495">
        <w:t>demodulation performance</w:t>
      </w:r>
      <w:r w:rsidR="00FD01EC" w:rsidRPr="005A3495">
        <w:t xml:space="preserve"> </w:t>
      </w:r>
      <w:r w:rsidRPr="005A3495">
        <w:t xml:space="preserve">requirements from this meeting </w:t>
      </w:r>
      <w:r w:rsidR="00FD01EC" w:rsidRPr="005A3495">
        <w:fldChar w:fldCharType="begin"/>
      </w:r>
      <w:r w:rsidR="00FD01EC" w:rsidRPr="005A3495">
        <w:instrText xml:space="preserve"> REF _Ref113992608 \r \h </w:instrText>
      </w:r>
      <w:r w:rsidR="00FD01EC" w:rsidRPr="005A3495">
        <w:fldChar w:fldCharType="separate"/>
      </w:r>
      <w:r w:rsidR="000A61F8">
        <w:t>[1]</w:t>
      </w:r>
      <w:r w:rsidR="00FD01EC" w:rsidRPr="005A3495">
        <w:fldChar w:fldCharType="end"/>
      </w:r>
      <w:r w:rsidR="00FD01EC" w:rsidRPr="005A3495">
        <w:t xml:space="preserve">. </w:t>
      </w:r>
    </w:p>
    <w:p w14:paraId="75CA6A0C" w14:textId="4C684370" w:rsidR="00616969" w:rsidRPr="005A3495" w:rsidRDefault="00FD01EC" w:rsidP="00616969">
      <w:r w:rsidRPr="005A3495">
        <w:t xml:space="preserve">This contribution discusses our </w:t>
      </w:r>
      <w:r w:rsidR="003D0898">
        <w:t xml:space="preserve">initial </w:t>
      </w:r>
      <w:r w:rsidRPr="005A3495">
        <w:t xml:space="preserve">view on </w:t>
      </w:r>
      <w:r w:rsidR="009713E2">
        <w:t xml:space="preserve">Cat-M1/NB1/NB2 </w:t>
      </w:r>
      <w:r w:rsidR="001F449A" w:rsidRPr="005A3495">
        <w:t xml:space="preserve">UE demodulation requirements for NTN. </w:t>
      </w:r>
      <w:r w:rsidRPr="005A3495">
        <w:t xml:space="preserve"> </w:t>
      </w:r>
    </w:p>
    <w:p w14:paraId="5D732B89" w14:textId="2FA79EE5" w:rsidR="00524C77" w:rsidRPr="005A3495" w:rsidRDefault="00524C77" w:rsidP="00524C77">
      <w:pPr>
        <w:pStyle w:val="Heading1"/>
        <w:rPr>
          <w:lang w:val="en-US"/>
        </w:rPr>
      </w:pPr>
      <w:r w:rsidRPr="005A3495">
        <w:rPr>
          <w:lang w:val="en-US"/>
        </w:rPr>
        <w:t>2</w:t>
      </w:r>
      <w:r w:rsidRPr="005A3495">
        <w:rPr>
          <w:lang w:val="en-US"/>
        </w:rPr>
        <w:tab/>
      </w:r>
      <w:r w:rsidR="002611E4" w:rsidRPr="005A3495">
        <w:rPr>
          <w:lang w:val="en-US"/>
        </w:rPr>
        <w:t>Discussion</w:t>
      </w:r>
    </w:p>
    <w:p w14:paraId="7152A274" w14:textId="35622060" w:rsidR="004D36B4" w:rsidRPr="005A3495" w:rsidRDefault="00A70275" w:rsidP="00A70275">
      <w:pPr>
        <w:pStyle w:val="Heading2"/>
        <w:rPr>
          <w:lang w:val="en-US"/>
        </w:rPr>
      </w:pPr>
      <w:r w:rsidRPr="005A3495">
        <w:rPr>
          <w:lang w:val="en-US"/>
        </w:rPr>
        <w:t>2.1</w:t>
      </w:r>
      <w:r w:rsidRPr="005A3495">
        <w:rPr>
          <w:lang w:val="en-US"/>
        </w:rPr>
        <w:tab/>
      </w:r>
      <w:r w:rsidR="00460102">
        <w:rPr>
          <w:lang w:val="en-US"/>
        </w:rPr>
        <w:t>Rel-17 c</w:t>
      </w:r>
      <w:r w:rsidR="0057471F" w:rsidRPr="005A3495">
        <w:rPr>
          <w:lang w:val="en-US"/>
        </w:rPr>
        <w:t>ore part conclusion</w:t>
      </w:r>
    </w:p>
    <w:p w14:paraId="4569DF73" w14:textId="4558A5BF" w:rsidR="007440F0" w:rsidRPr="005A3495" w:rsidRDefault="00A201B4" w:rsidP="007440F0">
      <w:r>
        <w:t>3GPP</w:t>
      </w:r>
      <w:r w:rsidR="00B13EC9" w:rsidRPr="005A3495">
        <w:t xml:space="preserve"> introduced the new feature Cat-M1</w:t>
      </w:r>
      <w:r w:rsidR="001B5C82">
        <w:t>/NB1/NB2</w:t>
      </w:r>
      <w:r w:rsidR="00B13EC9" w:rsidRPr="005A3495">
        <w:t xml:space="preserve"> UE can access to EPC with NTN access</w:t>
      </w:r>
      <w:r w:rsidR="001B47D3">
        <w:t xml:space="preserve"> in Rel-17</w:t>
      </w:r>
      <w:r w:rsidR="00B13EC9" w:rsidRPr="005A3495">
        <w:t xml:space="preserve">. </w:t>
      </w:r>
      <w:r w:rsidR="007440F0" w:rsidRPr="005A3495">
        <w:t>According to the WI summary</w:t>
      </w:r>
      <w:r w:rsidR="003C52B3">
        <w:t xml:space="preserve"> </w:t>
      </w:r>
      <w:r w:rsidR="003C52B3" w:rsidRPr="005A3495">
        <w:fldChar w:fldCharType="begin"/>
      </w:r>
      <w:r w:rsidR="003C52B3" w:rsidRPr="005A3495">
        <w:instrText xml:space="preserve"> REF _Ref114079601 \r \h </w:instrText>
      </w:r>
      <w:r w:rsidR="003C52B3" w:rsidRPr="005A3495">
        <w:fldChar w:fldCharType="separate"/>
      </w:r>
      <w:r w:rsidR="000A61F8">
        <w:t>[2]</w:t>
      </w:r>
      <w:r w:rsidR="003C52B3" w:rsidRPr="005A3495">
        <w:fldChar w:fldCharType="end"/>
      </w:r>
      <w:r w:rsidR="007440F0" w:rsidRPr="005A3495">
        <w:t xml:space="preserve">, 3GPP defined new UE capability </w:t>
      </w:r>
      <w:r w:rsidR="007440F0" w:rsidRPr="005A3495">
        <w:rPr>
          <w:i/>
          <w:iCs/>
        </w:rPr>
        <w:t>ntn-Connectivity-EPC-r17</w:t>
      </w:r>
      <w:r w:rsidR="007440F0" w:rsidRPr="005A3495">
        <w:t xml:space="preserve"> to indicate UE is capable of NTN access, which is applicable for BL UE</w:t>
      </w:r>
      <w:r w:rsidR="001467E1" w:rsidRPr="005A3495">
        <w:t>,</w:t>
      </w:r>
      <w:r w:rsidR="007440F0" w:rsidRPr="005A3495">
        <w:t xml:space="preserve"> UE in enhanced coverage</w:t>
      </w:r>
      <w:r w:rsidR="001467E1" w:rsidRPr="005A3495">
        <w:t>,</w:t>
      </w:r>
      <w:r w:rsidR="007440F0" w:rsidRPr="005A3495">
        <w:t xml:space="preserve"> and NB-IoT UE. The UE capable for NTN access should support GNSS capability and acquire its position as well as the satellite ephemeris and common timing advance before connecting to an NTN cell.</w:t>
      </w:r>
    </w:p>
    <w:p w14:paraId="7B9F90F5" w14:textId="1375E18B" w:rsidR="00782EBF" w:rsidRPr="005A3495" w:rsidRDefault="007440F0" w:rsidP="00C158AA">
      <w:r w:rsidRPr="005A3495">
        <w:t>3GPP has also introduced another UE c</w:t>
      </w:r>
      <w:r w:rsidR="00782EBF" w:rsidRPr="005A3495">
        <w:t xml:space="preserve">apability signaling </w:t>
      </w:r>
      <w:r w:rsidR="00782EBF" w:rsidRPr="005A3495">
        <w:rPr>
          <w:i/>
          <w:iCs/>
        </w:rPr>
        <w:t>ntn-ScenarioSupport-r17</w:t>
      </w:r>
      <w:r w:rsidR="00782EBF" w:rsidRPr="005A3495">
        <w:t xml:space="preserve"> </w:t>
      </w:r>
      <w:r w:rsidR="005162CE">
        <w:t xml:space="preserve">to </w:t>
      </w:r>
      <w:r w:rsidR="00782EBF" w:rsidRPr="005A3495">
        <w:t>indicates</w:t>
      </w:r>
      <w:r w:rsidR="00527BB6">
        <w:t xml:space="preserve"> supporting </w:t>
      </w:r>
      <w:r w:rsidRPr="005A3495">
        <w:t xml:space="preserve">Geosynchronous orbits (GSO) </w:t>
      </w:r>
      <w:r w:rsidR="00782EBF" w:rsidRPr="005A3495">
        <w:t xml:space="preserve">and/or </w:t>
      </w:r>
      <w:r w:rsidRPr="005A3495">
        <w:t xml:space="preserve">Non-Geosynchronous Orbit (NGSO), where GSO </w:t>
      </w:r>
      <w:r w:rsidR="000D1151" w:rsidRPr="005A3495">
        <w:t>provides</w:t>
      </w:r>
      <w:r w:rsidRPr="005A3495">
        <w:t xml:space="preserve"> the earth-fixed </w:t>
      </w:r>
      <w:r w:rsidR="000D1151" w:rsidRPr="005A3495">
        <w:t>or quasi-earth-fixed cell coverage,</w:t>
      </w:r>
      <w:r w:rsidRPr="005A3495">
        <w:t xml:space="preserve"> and NGSO </w:t>
      </w:r>
      <w:r w:rsidR="000D1151" w:rsidRPr="005A3495">
        <w:t xml:space="preserve">provides </w:t>
      </w:r>
      <w:r w:rsidRPr="005A3495">
        <w:t xml:space="preserve">the quasi-earth-fixed or earth-moving </w:t>
      </w:r>
      <w:r w:rsidR="000D1151" w:rsidRPr="005A3495">
        <w:t>cell coverage</w:t>
      </w:r>
      <w:r w:rsidRPr="005A3495">
        <w:t>.</w:t>
      </w:r>
    </w:p>
    <w:p w14:paraId="32E32585" w14:textId="28869801" w:rsidR="003D1CBB" w:rsidRPr="005A3495" w:rsidRDefault="000D1151" w:rsidP="00C158AA">
      <w:r w:rsidRPr="005A3495">
        <w:t>From the PHY layer point of view, RAN1 has i</w:t>
      </w:r>
      <w:r w:rsidR="00054390" w:rsidRPr="005A3495">
        <w:t>ntroduce</w:t>
      </w:r>
      <w:r w:rsidRPr="005A3495">
        <w:t>d</w:t>
      </w:r>
      <w:r w:rsidR="00054390" w:rsidRPr="005A3495">
        <w:t xml:space="preserve"> </w:t>
      </w:r>
      <w:r w:rsidRPr="005A3495">
        <w:t xml:space="preserve">two </w:t>
      </w:r>
      <w:r w:rsidR="00782EBF" w:rsidRPr="005A3495">
        <w:t xml:space="preserve">timing relationship </w:t>
      </w:r>
      <w:r w:rsidRPr="005A3495">
        <w:t xml:space="preserve">parameters </w:t>
      </w:r>
      <w:r w:rsidR="003275B6">
        <w:t>K</w:t>
      </w:r>
      <w:r w:rsidR="00807123">
        <w:t>_</w:t>
      </w:r>
      <w:r w:rsidRPr="005A3495">
        <w:t>offset and K-mac</w:t>
      </w:r>
      <w:r w:rsidR="001B22E5">
        <w:t>. These parameters are configured by the network</w:t>
      </w:r>
      <w:r w:rsidR="00440962">
        <w:t xml:space="preserve"> considering the larger propagation delay</w:t>
      </w:r>
      <w:r w:rsidR="00A437E4">
        <w:t xml:space="preserve"> when accessing eNB via satellite</w:t>
      </w:r>
      <w:r w:rsidRPr="005A3495">
        <w:t>. K</w:t>
      </w:r>
      <w:r w:rsidR="00807123">
        <w:t>_</w:t>
      </w:r>
      <w:r w:rsidRPr="005A3495">
        <w:t xml:space="preserve">offset is used to </w:t>
      </w:r>
      <w:r w:rsidR="00054390" w:rsidRPr="005A3495">
        <w:t>adjust UL transmission, HARQ-ACK transmissi</w:t>
      </w:r>
      <w:r w:rsidR="00974B93" w:rsidRPr="005A3495">
        <w:t>o</w:t>
      </w:r>
      <w:r w:rsidR="00054390" w:rsidRPr="005A3495">
        <w:t>n</w:t>
      </w:r>
      <w:r w:rsidR="007A2EBA" w:rsidRPr="005A3495">
        <w:t>,</w:t>
      </w:r>
      <w:r w:rsidR="00054390" w:rsidRPr="005A3495">
        <w:t xml:space="preserve"> and CSI reference resource measurement timing,</w:t>
      </w:r>
      <w:r w:rsidR="00095CA8" w:rsidRPr="005A3495">
        <w:t xml:space="preserve"> where </w:t>
      </w:r>
      <w:r w:rsidR="00974B93" w:rsidRPr="005A3495">
        <w:t>K</w:t>
      </w:r>
      <w:r w:rsidR="00807123">
        <w:t>_</w:t>
      </w:r>
      <w:r w:rsidR="00974B93" w:rsidRPr="005A3495">
        <w:t>offset</w:t>
      </w:r>
      <w:r w:rsidR="00095CA8" w:rsidRPr="005A3495">
        <w:t xml:space="preserve"> is determined by </w:t>
      </w:r>
      <w:r w:rsidR="00E03311">
        <w:t>c</w:t>
      </w:r>
      <w:r w:rsidR="00095CA8" w:rsidRPr="005A3495">
        <w:t>ell-specific K</w:t>
      </w:r>
      <w:r w:rsidR="00807123">
        <w:t>_</w:t>
      </w:r>
      <w:r w:rsidR="00095CA8" w:rsidRPr="005A3495">
        <w:t>offset parameter and UE-specific K</w:t>
      </w:r>
      <w:r w:rsidR="00807123">
        <w:t>_</w:t>
      </w:r>
      <w:r w:rsidR="00095CA8" w:rsidRPr="005A3495">
        <w:t xml:space="preserve">offset parameter. </w:t>
      </w:r>
      <w:r w:rsidRPr="005A3495">
        <w:t xml:space="preserve">On the other hand, </w:t>
      </w:r>
      <w:r w:rsidR="00974B93" w:rsidRPr="005A3495">
        <w:t xml:space="preserve">K-mac </w:t>
      </w:r>
      <w:r w:rsidRPr="005A3495">
        <w:t>is u</w:t>
      </w:r>
      <w:r w:rsidR="00974B93" w:rsidRPr="005A3495">
        <w:t xml:space="preserve">sed for PUSCH </w:t>
      </w:r>
      <w:r w:rsidR="003D1CBB" w:rsidRPr="005A3495">
        <w:t xml:space="preserve">or NPUSCH </w:t>
      </w:r>
      <w:r w:rsidR="00974B93" w:rsidRPr="005A3495">
        <w:t>transmission using preconfigured uplink resource</w:t>
      </w:r>
      <w:r w:rsidR="00850BAF">
        <w:t xml:space="preserve"> (PUR)</w:t>
      </w:r>
      <w:r w:rsidRPr="005A3495">
        <w:t>. From the UE demodulation requirements point of view,</w:t>
      </w:r>
      <w:r w:rsidR="000E2DC6">
        <w:t xml:space="preserve"> RAN</w:t>
      </w:r>
      <w:r w:rsidR="005E47EE">
        <w:t>4</w:t>
      </w:r>
      <w:r w:rsidRPr="005A3495">
        <w:t xml:space="preserve"> only need to </w:t>
      </w:r>
      <w:r w:rsidR="00473368">
        <w:t>discuss</w:t>
      </w:r>
      <w:r w:rsidRPr="005A3495">
        <w:t xml:space="preserve"> K</w:t>
      </w:r>
      <w:r w:rsidR="00807123">
        <w:t>_</w:t>
      </w:r>
      <w:r w:rsidRPr="005A3495">
        <w:t xml:space="preserve">offset parameter. </w:t>
      </w:r>
    </w:p>
    <w:p w14:paraId="56F26039" w14:textId="77777777" w:rsidR="005D3570" w:rsidRPr="005A3495" w:rsidRDefault="005D3570" w:rsidP="00C158AA"/>
    <w:p w14:paraId="067F3007" w14:textId="343BC96C" w:rsidR="00A70275" w:rsidRPr="005A3495" w:rsidRDefault="00A70275" w:rsidP="00A70275">
      <w:pPr>
        <w:pStyle w:val="Heading2"/>
        <w:rPr>
          <w:lang w:val="en-US"/>
        </w:rPr>
      </w:pPr>
      <w:r w:rsidRPr="005A3495">
        <w:rPr>
          <w:lang w:val="en-US"/>
        </w:rPr>
        <w:lastRenderedPageBreak/>
        <w:t>2.2</w:t>
      </w:r>
      <w:r w:rsidRPr="005A3495">
        <w:rPr>
          <w:lang w:val="en-US"/>
        </w:rPr>
        <w:tab/>
        <w:t>Scope of Rel-18 RAN4 demodulation requirements</w:t>
      </w:r>
      <w:r w:rsidR="001E6DE8">
        <w:rPr>
          <w:lang w:val="en-US"/>
        </w:rPr>
        <w:t xml:space="preserve"> for IoT-NTN</w:t>
      </w:r>
    </w:p>
    <w:p w14:paraId="5DE300F7" w14:textId="22ACC63E" w:rsidR="00E42745" w:rsidRPr="005A3495" w:rsidRDefault="00626C99" w:rsidP="00626C99">
      <w:pPr>
        <w:pStyle w:val="Heading3"/>
        <w:rPr>
          <w:lang w:val="en-US"/>
        </w:rPr>
      </w:pPr>
      <w:r w:rsidRPr="005A3495">
        <w:rPr>
          <w:lang w:val="en-US"/>
        </w:rPr>
        <w:t>2.2.1</w:t>
      </w:r>
      <w:r w:rsidRPr="005A3495">
        <w:rPr>
          <w:lang w:val="en-US"/>
        </w:rPr>
        <w:tab/>
      </w:r>
      <w:r w:rsidR="00764770" w:rsidRPr="005A3495">
        <w:rPr>
          <w:lang w:val="en-US"/>
        </w:rPr>
        <w:t>Scenario</w:t>
      </w:r>
      <w:r w:rsidR="002459E2" w:rsidRPr="005A3495">
        <w:rPr>
          <w:lang w:val="en-US"/>
        </w:rPr>
        <w:t>s</w:t>
      </w:r>
    </w:p>
    <w:p w14:paraId="465350A9" w14:textId="4C54AE8C" w:rsidR="00857F61" w:rsidRDefault="00B812B2" w:rsidP="00E42745">
      <w:r>
        <w:t xml:space="preserve">The existing </w:t>
      </w:r>
      <w:r w:rsidR="00764770" w:rsidRPr="005A3495">
        <w:t>RAN4 Cat-M1 UE demodulation and CSI reporting requirements cover</w:t>
      </w:r>
      <w:r>
        <w:t xml:space="preserve"> </w:t>
      </w:r>
      <w:r w:rsidR="00764770" w:rsidRPr="005A3495">
        <w:t xml:space="preserve">FDD (both </w:t>
      </w:r>
      <w:r w:rsidR="00D9593A">
        <w:t xml:space="preserve">full-duplex </w:t>
      </w:r>
      <w:r w:rsidR="00764770" w:rsidRPr="005A3495">
        <w:t xml:space="preserve">FDD and </w:t>
      </w:r>
      <w:r w:rsidR="00D9593A">
        <w:t>half-duplex F</w:t>
      </w:r>
      <w:r w:rsidR="00764770" w:rsidRPr="005A3495">
        <w:t xml:space="preserve">DD) and TDD. </w:t>
      </w:r>
      <w:r w:rsidR="008C43CA" w:rsidRPr="005A3495">
        <w:t xml:space="preserve">For Cat-M1, it </w:t>
      </w:r>
      <w:r w:rsidR="00857F61">
        <w:t>is</w:t>
      </w:r>
      <w:r w:rsidR="008C43CA" w:rsidRPr="005A3495">
        <w:t xml:space="preserve"> assumed BS channel bandwidth is 10MHz.</w:t>
      </w:r>
    </w:p>
    <w:p w14:paraId="5361CC17" w14:textId="319E540E" w:rsidR="00662D25" w:rsidRPr="005A3495" w:rsidRDefault="00B812B2" w:rsidP="00E42745">
      <w:r>
        <w:t xml:space="preserve">Also the existing </w:t>
      </w:r>
      <w:r w:rsidR="00662D25" w:rsidRPr="005A3495">
        <w:t>Cat-NB1/NB2 UE demodulation and CSI reporting requirements cover</w:t>
      </w:r>
      <w:r>
        <w:t xml:space="preserve"> </w:t>
      </w:r>
      <w:r w:rsidR="00662D25" w:rsidRPr="005A3495">
        <w:t>HD-FDD and TDD</w:t>
      </w:r>
      <w:r>
        <w:t xml:space="preserve">, by assuming </w:t>
      </w:r>
      <w:r w:rsidR="008C43CA" w:rsidRPr="005A3495">
        <w:t xml:space="preserve">the three </w:t>
      </w:r>
      <w:r w:rsidR="005B0449">
        <w:t>operation modes</w:t>
      </w:r>
      <w:r w:rsidR="008C43CA" w:rsidRPr="005A3495">
        <w:t xml:space="preserve">: in-band, guard-band, and stand-alone. </w:t>
      </w:r>
      <w:r w:rsidR="005B0449">
        <w:t>Moreover RAN4 defines the requirements with anchor carrier and non-anchor carrier</w:t>
      </w:r>
      <w:r w:rsidR="00D43D9E">
        <w:t xml:space="preserve"> operation</w:t>
      </w:r>
      <w:r w:rsidR="004C19F9">
        <w:t>s</w:t>
      </w:r>
      <w:r w:rsidR="00D43D9E">
        <w:t xml:space="preserve">. </w:t>
      </w:r>
      <w:r w:rsidR="005B0449">
        <w:t xml:space="preserve"> </w:t>
      </w:r>
    </w:p>
    <w:p w14:paraId="35428226" w14:textId="5B056BD5" w:rsidR="00764770" w:rsidRPr="005A3495" w:rsidRDefault="00BB6F3F" w:rsidP="00E42745">
      <w:r w:rsidRPr="005A3495">
        <w:t xml:space="preserve">According to WID </w:t>
      </w:r>
      <w:r w:rsidR="00ED5824" w:rsidRPr="005A3495">
        <w:fldChar w:fldCharType="begin"/>
      </w:r>
      <w:r w:rsidR="00ED5824" w:rsidRPr="005A3495">
        <w:instrText xml:space="preserve"> REF _Ref114067172 \r \h </w:instrText>
      </w:r>
      <w:r w:rsidR="00ED5824" w:rsidRPr="005A3495">
        <w:fldChar w:fldCharType="separate"/>
      </w:r>
      <w:r w:rsidR="000A61F8">
        <w:t>[1]</w:t>
      </w:r>
      <w:r w:rsidR="00ED5824" w:rsidRPr="005A3495">
        <w:fldChar w:fldCharType="end"/>
      </w:r>
      <w:r w:rsidRPr="005A3495">
        <w:t xml:space="preserve">, </w:t>
      </w:r>
      <w:r w:rsidR="00FB648D">
        <w:t xml:space="preserve">on the other hand, </w:t>
      </w:r>
      <w:r w:rsidR="00AB634B" w:rsidRPr="005A3495">
        <w:t xml:space="preserve">it is assumed </w:t>
      </w:r>
      <w:r w:rsidR="00ED5824" w:rsidRPr="005A3495">
        <w:t>IoT-NTN is operated in two FDD bands</w:t>
      </w:r>
      <w:r w:rsidR="00B812B2">
        <w:t xml:space="preserve"> in Rel-18</w:t>
      </w:r>
      <w:r w:rsidR="00AB634B" w:rsidRPr="005A3495">
        <w:t>:</w:t>
      </w:r>
    </w:p>
    <w:p w14:paraId="2747B7C1" w14:textId="40DD0D1C" w:rsidR="00AB634B" w:rsidRPr="005A3495" w:rsidRDefault="00AB634B" w:rsidP="00AB634B">
      <w:pPr>
        <w:pStyle w:val="ListParagraph"/>
        <w:numPr>
          <w:ilvl w:val="0"/>
          <w:numId w:val="5"/>
        </w:numPr>
      </w:pPr>
      <w:r w:rsidRPr="005A3495">
        <w:t>S band (1980-2010 MHz in UL, and 2170-2200 MHz in DL)</w:t>
      </w:r>
    </w:p>
    <w:p w14:paraId="0D9ABA03" w14:textId="44614061" w:rsidR="00AB634B" w:rsidRPr="005A3495" w:rsidRDefault="00AB634B" w:rsidP="00AB634B">
      <w:pPr>
        <w:pStyle w:val="ListParagraph"/>
        <w:numPr>
          <w:ilvl w:val="0"/>
          <w:numId w:val="5"/>
        </w:numPr>
      </w:pPr>
      <w:r w:rsidRPr="005A3495">
        <w:t>L band (1626.5 MHz – 1660.5 MHz in UL, and 1525 MHz – 1559 MHz in DL)</w:t>
      </w:r>
    </w:p>
    <w:p w14:paraId="5D72E294" w14:textId="0B46F370" w:rsidR="00AB634B" w:rsidRPr="005A3495" w:rsidRDefault="008C43CA" w:rsidP="00E42745">
      <w:r w:rsidRPr="005A3495">
        <w:t xml:space="preserve">RAN4 RF </w:t>
      </w:r>
      <w:r w:rsidR="00A92074">
        <w:t>part</w:t>
      </w:r>
      <w:r w:rsidR="00C5244C">
        <w:t xml:space="preserve"> </w:t>
      </w:r>
      <w:r w:rsidRPr="005A3495">
        <w:t xml:space="preserve">accordingly defined two operating band B255 and B256 </w:t>
      </w:r>
      <w:r w:rsidRPr="005A3495">
        <w:fldChar w:fldCharType="begin"/>
      </w:r>
      <w:r w:rsidRPr="005A3495">
        <w:instrText xml:space="preserve"> REF _Ref117596177 \r \h </w:instrText>
      </w:r>
      <w:r w:rsidRPr="005A3495">
        <w:fldChar w:fldCharType="separate"/>
      </w:r>
      <w:r w:rsidR="000A61F8">
        <w:t>[4]</w:t>
      </w:r>
      <w:r w:rsidRPr="005A3495">
        <w:fldChar w:fldCharType="end"/>
      </w:r>
      <w:r w:rsidRPr="005A3495">
        <w:t xml:space="preserve"> for satellite access. Moreover according to </w:t>
      </w:r>
      <w:r w:rsidRPr="005A3495">
        <w:fldChar w:fldCharType="begin"/>
      </w:r>
      <w:r w:rsidRPr="005A3495">
        <w:instrText xml:space="preserve"> REF _Ref117596177 \r \h </w:instrText>
      </w:r>
      <w:r w:rsidRPr="005A3495">
        <w:fldChar w:fldCharType="separate"/>
      </w:r>
      <w:r w:rsidR="000A61F8">
        <w:t>[4]</w:t>
      </w:r>
      <w:r w:rsidRPr="005A3495">
        <w:fldChar w:fldCharType="end"/>
      </w:r>
      <w:r w:rsidRPr="005A3495">
        <w:t xml:space="preserve">, the supported channel bandwidth is 1.4MHz only </w:t>
      </w:r>
      <w:r w:rsidR="0053248B">
        <w:t>for Cat-M1</w:t>
      </w:r>
      <w:r w:rsidR="00413FD4">
        <w:t>,</w:t>
      </w:r>
      <w:r w:rsidR="0053248B">
        <w:t xml:space="preserve"> </w:t>
      </w:r>
      <w:r w:rsidRPr="005A3495">
        <w:t xml:space="preserve">and the supported NB-IoT operating mode is stand-alone only. </w:t>
      </w:r>
      <w:r w:rsidR="00AB634B" w:rsidRPr="005A3495">
        <w:t xml:space="preserve">We therefore propose to </w:t>
      </w:r>
      <w:r w:rsidRPr="005A3495">
        <w:t>assume the following scenarios for Cat-M1/NB1/NB2 UE</w:t>
      </w:r>
      <w:r w:rsidR="003A3E03">
        <w:t xml:space="preserve"> demodulation requirements</w:t>
      </w:r>
      <w:r w:rsidR="00FB648D">
        <w:t xml:space="preserve"> for satellite access.</w:t>
      </w:r>
    </w:p>
    <w:p w14:paraId="57D0C9A4" w14:textId="6CDA2D13" w:rsidR="00626C99" w:rsidRPr="005A3495" w:rsidRDefault="00AB634B" w:rsidP="00E42745">
      <w:pPr>
        <w:rPr>
          <w:b/>
          <w:bCs/>
        </w:rPr>
      </w:pPr>
      <w:r w:rsidRPr="005A3495">
        <w:rPr>
          <w:b/>
          <w:bCs/>
        </w:rPr>
        <w:t>Proposal</w:t>
      </w:r>
      <w:r w:rsidR="00FF1F37">
        <w:rPr>
          <w:b/>
          <w:bCs/>
        </w:rPr>
        <w:t xml:space="preserve"> 1</w:t>
      </w:r>
      <w:r w:rsidRPr="005A3495">
        <w:rPr>
          <w:b/>
          <w:bCs/>
        </w:rPr>
        <w:t xml:space="preserve">: </w:t>
      </w:r>
      <w:r w:rsidR="008C43CA" w:rsidRPr="00F14DF5">
        <w:t>For Cat-M1, d</w:t>
      </w:r>
      <w:r w:rsidRPr="00F14DF5">
        <w:t xml:space="preserve">efine </w:t>
      </w:r>
      <w:r w:rsidR="008C43CA" w:rsidRPr="00F14DF5">
        <w:t>UE</w:t>
      </w:r>
      <w:r w:rsidR="00971033" w:rsidRPr="00F14DF5">
        <w:t xml:space="preserve"> demodulation requirement</w:t>
      </w:r>
      <w:r w:rsidR="00FB648D" w:rsidRPr="00F14DF5">
        <w:t xml:space="preserve"> </w:t>
      </w:r>
      <w:r w:rsidR="008C43CA" w:rsidRPr="00F14DF5">
        <w:t xml:space="preserve">for </w:t>
      </w:r>
      <w:r w:rsidRPr="00F14DF5">
        <w:t xml:space="preserve">FDD </w:t>
      </w:r>
      <w:r w:rsidR="00B812B2" w:rsidRPr="00F14DF5">
        <w:t xml:space="preserve">only </w:t>
      </w:r>
      <w:r w:rsidRPr="00F14DF5">
        <w:t>(both HD-FDD and FD-FDD)</w:t>
      </w:r>
      <w:r w:rsidR="00B812B2" w:rsidRPr="00F14DF5">
        <w:t>, where the</w:t>
      </w:r>
      <w:r w:rsidR="008C43CA" w:rsidRPr="00F14DF5">
        <w:t xml:space="preserve"> </w:t>
      </w:r>
      <w:r w:rsidR="00B812B2" w:rsidRPr="00F14DF5">
        <w:t xml:space="preserve">assumed </w:t>
      </w:r>
      <w:r w:rsidR="00D371E1" w:rsidRPr="00F14DF5">
        <w:t>channel bandwi</w:t>
      </w:r>
      <w:r w:rsidR="00552302" w:rsidRPr="00F14DF5">
        <w:t>d</w:t>
      </w:r>
      <w:r w:rsidR="00D371E1" w:rsidRPr="00F14DF5">
        <w:t>th</w:t>
      </w:r>
      <w:r w:rsidR="00360181" w:rsidRPr="00F14DF5">
        <w:t xml:space="preserve"> </w:t>
      </w:r>
      <w:r w:rsidR="00B812B2" w:rsidRPr="00F14DF5">
        <w:t xml:space="preserve">is </w:t>
      </w:r>
      <w:r w:rsidR="008C43CA" w:rsidRPr="00F14DF5">
        <w:t>1.4MHz</w:t>
      </w:r>
      <w:r w:rsidR="00C1548F" w:rsidRPr="00F14DF5">
        <w:t>.</w:t>
      </w:r>
    </w:p>
    <w:p w14:paraId="4B8883FA" w14:textId="0487CA80" w:rsidR="008C43CA" w:rsidRPr="005A3495" w:rsidRDefault="008C43CA" w:rsidP="00E42745">
      <w:pPr>
        <w:rPr>
          <w:b/>
          <w:bCs/>
        </w:rPr>
      </w:pPr>
      <w:r w:rsidRPr="005A3495">
        <w:rPr>
          <w:b/>
          <w:bCs/>
        </w:rPr>
        <w:t>Proposal</w:t>
      </w:r>
      <w:r w:rsidR="00FF1F37">
        <w:rPr>
          <w:b/>
          <w:bCs/>
        </w:rPr>
        <w:t xml:space="preserve"> 2</w:t>
      </w:r>
      <w:r w:rsidRPr="005A3495">
        <w:rPr>
          <w:b/>
          <w:bCs/>
        </w:rPr>
        <w:t xml:space="preserve">: </w:t>
      </w:r>
      <w:r w:rsidRPr="00F14DF5">
        <w:t>For Cat-NB1/NB2, define UE demodulation requirements</w:t>
      </w:r>
      <w:r w:rsidR="00155DEC" w:rsidRPr="00F14DF5">
        <w:t xml:space="preserve"> </w:t>
      </w:r>
      <w:r w:rsidRPr="00F14DF5">
        <w:t xml:space="preserve">for HD-FDD </w:t>
      </w:r>
      <w:r w:rsidR="00B812B2" w:rsidRPr="00F14DF5">
        <w:t xml:space="preserve">only, where it is assumed </w:t>
      </w:r>
      <w:r w:rsidRPr="00F14DF5">
        <w:t>stand-alone operatio</w:t>
      </w:r>
      <w:r w:rsidR="00C1548F" w:rsidRPr="00F14DF5">
        <w:t>n</w:t>
      </w:r>
      <w:r w:rsidR="00B812B2" w:rsidRPr="00F14DF5">
        <w:t>.</w:t>
      </w:r>
      <w:r w:rsidR="00B812B2">
        <w:rPr>
          <w:b/>
          <w:bCs/>
        </w:rPr>
        <w:t xml:space="preserve"> </w:t>
      </w:r>
      <w:r w:rsidRPr="005A3495">
        <w:rPr>
          <w:b/>
          <w:bCs/>
        </w:rPr>
        <w:t xml:space="preserve"> </w:t>
      </w:r>
    </w:p>
    <w:p w14:paraId="0402087A" w14:textId="17157721" w:rsidR="00626C99" w:rsidRPr="005A3495" w:rsidRDefault="00626C99" w:rsidP="00E42745"/>
    <w:p w14:paraId="2D87DAD9" w14:textId="1E8251CA" w:rsidR="002459E2" w:rsidRPr="005A3495" w:rsidRDefault="002459E2" w:rsidP="002459E2">
      <w:pPr>
        <w:pStyle w:val="Heading3"/>
        <w:rPr>
          <w:lang w:val="en-US"/>
        </w:rPr>
      </w:pPr>
      <w:r w:rsidRPr="005A3495">
        <w:rPr>
          <w:lang w:val="en-US"/>
        </w:rPr>
        <w:t>2.2.2</w:t>
      </w:r>
      <w:r w:rsidRPr="005A3495">
        <w:rPr>
          <w:lang w:val="en-US"/>
        </w:rPr>
        <w:tab/>
        <w:t>UE demodulation and CSI reporting requirements</w:t>
      </w:r>
    </w:p>
    <w:p w14:paraId="37C18B9A" w14:textId="34375F41" w:rsidR="002459E2" w:rsidRPr="005A3495" w:rsidRDefault="00792E9E" w:rsidP="00E42745">
      <w:r>
        <w:t>For</w:t>
      </w:r>
      <w:r w:rsidR="00E97E71" w:rsidRPr="005A3495">
        <w:t xml:space="preserve"> NR NTN </w:t>
      </w:r>
      <w:r>
        <w:t>UE demodulation requirements</w:t>
      </w:r>
      <w:r w:rsidR="00E97E71" w:rsidRPr="005A3495">
        <w:t xml:space="preserve">, RAN4 has agreed to define new PDSCH demodulation requirements only by assuming NGSO, and these tests should be passed by UE capable of NGSO. On top of that, UE capable of </w:t>
      </w:r>
      <w:r w:rsidR="00123D80">
        <w:t>satellite</w:t>
      </w:r>
      <w:r w:rsidR="00E97E71" w:rsidRPr="005A3495">
        <w:t xml:space="preserve"> access (regardless NGSO or GSO) should pass all the UE demodulation and CSI reporting requirements according to </w:t>
      </w:r>
      <w:r w:rsidR="003316D8">
        <w:t xml:space="preserve">the </w:t>
      </w:r>
      <w:r w:rsidR="00E97E71" w:rsidRPr="005A3495">
        <w:t xml:space="preserve">UE capability in TS38.101-4. </w:t>
      </w:r>
    </w:p>
    <w:p w14:paraId="25E11E61" w14:textId="465E1346" w:rsidR="00F10C58" w:rsidRPr="005A3495" w:rsidRDefault="00F10C58" w:rsidP="00E42745">
      <w:r w:rsidRPr="005A3495">
        <w:t xml:space="preserve">Although </w:t>
      </w:r>
      <w:r w:rsidR="007266A8" w:rsidRPr="005A3495">
        <w:t>Cat-M1</w:t>
      </w:r>
      <w:r w:rsidR="006B7BAE" w:rsidRPr="005A3495">
        <w:t>/NB1/NB2</w:t>
      </w:r>
      <w:r w:rsidRPr="005A3495">
        <w:t xml:space="preserve"> UE capable of </w:t>
      </w:r>
      <w:r w:rsidR="0082607B">
        <w:t>satellite</w:t>
      </w:r>
      <w:r w:rsidRPr="005A3495">
        <w:t xml:space="preserve"> access should have GNSS capability, their baseband functionality (e.g.</w:t>
      </w:r>
      <w:r w:rsidR="00F72266" w:rsidRPr="005A3495">
        <w:t>,</w:t>
      </w:r>
      <w:r w:rsidRPr="005A3495">
        <w:t xml:space="preserve"> receiver algorithm) should be same as </w:t>
      </w:r>
      <w:r w:rsidR="006B7BAE" w:rsidRPr="005A3495">
        <w:t>Cat-M1/NB1/NB2</w:t>
      </w:r>
      <w:r w:rsidRPr="005A3495">
        <w:t xml:space="preserve"> UE for terrestrial network</w:t>
      </w:r>
      <w:r w:rsidR="00EF40DB" w:rsidRPr="005A3495">
        <w:t xml:space="preserve"> access</w:t>
      </w:r>
      <w:r w:rsidRPr="005A3495">
        <w:t xml:space="preserve">. </w:t>
      </w:r>
      <w:r w:rsidR="007266A8" w:rsidRPr="005A3495">
        <w:t xml:space="preserve">We therefore propose to </w:t>
      </w:r>
      <w:r w:rsidR="00F14DF5">
        <w:t>follow</w:t>
      </w:r>
      <w:r w:rsidR="007266A8" w:rsidRPr="005A3495">
        <w:t xml:space="preserve"> the </w:t>
      </w:r>
      <w:r w:rsidR="00F14DF5">
        <w:t>agreements</w:t>
      </w:r>
      <w:r w:rsidR="007266A8" w:rsidRPr="005A3495">
        <w:t xml:space="preserve"> </w:t>
      </w:r>
      <w:r w:rsidR="00F14DF5">
        <w:t>on</w:t>
      </w:r>
      <w:r w:rsidR="007266A8" w:rsidRPr="005A3495">
        <w:t xml:space="preserve"> NR NTN, that is, RAN4 </w:t>
      </w:r>
      <w:r w:rsidR="00F66A49">
        <w:t>define</w:t>
      </w:r>
      <w:r w:rsidR="001F5004">
        <w:t xml:space="preserve"> new </w:t>
      </w:r>
      <w:r w:rsidR="007266A8" w:rsidRPr="005A3495">
        <w:t>PDSCH demodulation requirements</w:t>
      </w:r>
      <w:r w:rsidR="001F5004">
        <w:t xml:space="preserve"> </w:t>
      </w:r>
      <w:r w:rsidR="007266A8" w:rsidRPr="005A3495">
        <w:t xml:space="preserve">for </w:t>
      </w:r>
      <w:r w:rsidR="006B3BC2">
        <w:t>satellite access</w:t>
      </w:r>
      <w:r w:rsidR="007266A8" w:rsidRPr="005A3495">
        <w:t>, and Cat-M1</w:t>
      </w:r>
      <w:r w:rsidR="00B56AD0" w:rsidRPr="005A3495">
        <w:t>/NB1/NB2</w:t>
      </w:r>
      <w:r w:rsidR="007266A8" w:rsidRPr="005A3495">
        <w:t xml:space="preserve"> UE capable of </w:t>
      </w:r>
      <w:r w:rsidR="009D30FC">
        <w:t>satellite</w:t>
      </w:r>
      <w:r w:rsidR="007266A8" w:rsidRPr="005A3495">
        <w:t xml:space="preserve"> access should pass all the existing Cat-M1</w:t>
      </w:r>
      <w:r w:rsidR="00B56AD0" w:rsidRPr="005A3495">
        <w:t>/NB1/NB2</w:t>
      </w:r>
      <w:r w:rsidR="007266A8" w:rsidRPr="005A3495">
        <w:t xml:space="preserve"> </w:t>
      </w:r>
      <w:r w:rsidR="000D55EA" w:rsidRPr="005A3495">
        <w:t>UE demodulation and CSI reporting requirements in TS36.101 according to the UE capability.</w:t>
      </w:r>
    </w:p>
    <w:p w14:paraId="6C9E4CAF" w14:textId="1D4B1312" w:rsidR="001C3CDD" w:rsidRPr="005A3495" w:rsidRDefault="001C3CDD" w:rsidP="00E42745">
      <w:pPr>
        <w:rPr>
          <w:b/>
          <w:bCs/>
        </w:rPr>
      </w:pPr>
      <w:r w:rsidRPr="005A3495">
        <w:rPr>
          <w:b/>
          <w:bCs/>
        </w:rPr>
        <w:t>Proposal</w:t>
      </w:r>
      <w:r w:rsidR="00FF1F37">
        <w:rPr>
          <w:b/>
          <w:bCs/>
        </w:rPr>
        <w:t xml:space="preserve"> 3</w:t>
      </w:r>
      <w:r w:rsidRPr="005A3495">
        <w:rPr>
          <w:b/>
          <w:bCs/>
        </w:rPr>
        <w:t xml:space="preserve">: </w:t>
      </w:r>
      <w:r w:rsidRPr="00F14DF5">
        <w:t xml:space="preserve">RAN4 </w:t>
      </w:r>
      <w:r w:rsidR="007012D2" w:rsidRPr="00F14DF5">
        <w:t>define</w:t>
      </w:r>
      <w:r w:rsidRPr="00F14DF5">
        <w:t xml:space="preserve"> new </w:t>
      </w:r>
      <w:r w:rsidR="00E83473" w:rsidRPr="00F14DF5">
        <w:t>PDSCH</w:t>
      </w:r>
      <w:r w:rsidRPr="00F14DF5">
        <w:t xml:space="preserve"> demodulation requirements for Cat-M1 UE for NTN. The new requirements are specified in TS36.102. </w:t>
      </w:r>
      <w:r w:rsidR="00E83473" w:rsidRPr="00F14DF5">
        <w:t xml:space="preserve">Cat-M1 UE </w:t>
      </w:r>
      <w:r w:rsidR="007012D2" w:rsidRPr="00F14DF5">
        <w:t>capable of</w:t>
      </w:r>
      <w:r w:rsidR="00E83473" w:rsidRPr="00F14DF5">
        <w:t xml:space="preserve"> NTN </w:t>
      </w:r>
      <w:r w:rsidR="00742A27">
        <w:t>should</w:t>
      </w:r>
      <w:r w:rsidR="00E83473" w:rsidRPr="00F14DF5">
        <w:t xml:space="preserve"> pass the existing UE demodulation and CSI reporting requirements specified in TS36.101 according to the UE </w:t>
      </w:r>
      <w:r w:rsidR="000E009A" w:rsidRPr="00F14DF5">
        <w:t xml:space="preserve">category and UE </w:t>
      </w:r>
      <w:r w:rsidR="00E83473" w:rsidRPr="00F14DF5">
        <w:t>capability.</w:t>
      </w:r>
      <w:r w:rsidR="00E83473" w:rsidRPr="005A3495">
        <w:rPr>
          <w:b/>
          <w:bCs/>
        </w:rPr>
        <w:t xml:space="preserve"> </w:t>
      </w:r>
    </w:p>
    <w:p w14:paraId="546D17A5" w14:textId="1995F54A" w:rsidR="00E83473" w:rsidRPr="005A3495" w:rsidRDefault="00E83473" w:rsidP="00E42745">
      <w:pPr>
        <w:rPr>
          <w:b/>
          <w:bCs/>
        </w:rPr>
      </w:pPr>
      <w:r w:rsidRPr="005A3495">
        <w:rPr>
          <w:b/>
          <w:bCs/>
        </w:rPr>
        <w:t>Proposal</w:t>
      </w:r>
      <w:r w:rsidR="00FF1F37">
        <w:rPr>
          <w:b/>
          <w:bCs/>
        </w:rPr>
        <w:t xml:space="preserve"> 4</w:t>
      </w:r>
      <w:r w:rsidRPr="005A3495">
        <w:rPr>
          <w:b/>
          <w:bCs/>
        </w:rPr>
        <w:t xml:space="preserve">: </w:t>
      </w:r>
      <w:r w:rsidRPr="00F14DF5">
        <w:t xml:space="preserve">RAN4 </w:t>
      </w:r>
      <w:r w:rsidR="007012D2" w:rsidRPr="00F14DF5">
        <w:t>define</w:t>
      </w:r>
      <w:r w:rsidRPr="00F14DF5">
        <w:t xml:space="preserve"> new NPDSCH demodulation requirements for Cat-NB1/NB2 UE for NTN. The new requirements are specified in TS36.102. Cat-NB1/NB2 UE</w:t>
      </w:r>
      <w:r w:rsidR="007012D2" w:rsidRPr="00F14DF5">
        <w:t xml:space="preserve"> capable of</w:t>
      </w:r>
      <w:r w:rsidRPr="00F14DF5">
        <w:t xml:space="preserve"> NTN should pass the existing UE demodulation and CSI reporting requirements specified in TS36.101 according to the UE </w:t>
      </w:r>
      <w:r w:rsidR="000E009A" w:rsidRPr="00F14DF5">
        <w:t xml:space="preserve">category and UE </w:t>
      </w:r>
      <w:r w:rsidRPr="00F14DF5">
        <w:t>capability.</w:t>
      </w:r>
    </w:p>
    <w:p w14:paraId="4BEB2832" w14:textId="2E34FC6A" w:rsidR="001C3CDD" w:rsidRPr="005A3495" w:rsidRDefault="001C3CDD" w:rsidP="00E42745"/>
    <w:p w14:paraId="502325A5" w14:textId="7B189EEF" w:rsidR="00626C99" w:rsidRPr="005A3495" w:rsidRDefault="00626C99" w:rsidP="00626C99">
      <w:pPr>
        <w:pStyle w:val="Heading3"/>
        <w:rPr>
          <w:lang w:val="en-US"/>
        </w:rPr>
      </w:pPr>
      <w:r w:rsidRPr="005A3495">
        <w:rPr>
          <w:lang w:val="en-US"/>
        </w:rPr>
        <w:t>2.2.</w:t>
      </w:r>
      <w:r w:rsidR="002459E2" w:rsidRPr="005A3495">
        <w:rPr>
          <w:lang w:val="en-US"/>
        </w:rPr>
        <w:t>3</w:t>
      </w:r>
      <w:r w:rsidRPr="005A3495">
        <w:rPr>
          <w:lang w:val="en-US"/>
        </w:rPr>
        <w:tab/>
        <w:t>Channel model</w:t>
      </w:r>
      <w:r w:rsidR="00C85DBA">
        <w:rPr>
          <w:lang w:val="en-US"/>
        </w:rPr>
        <w:t>s</w:t>
      </w:r>
    </w:p>
    <w:p w14:paraId="5ED44BFA" w14:textId="3F34F8D1" w:rsidR="00914F3E" w:rsidRPr="005A3495" w:rsidRDefault="00914F3E" w:rsidP="00106F3A">
      <w:r w:rsidRPr="005A3495">
        <w:t xml:space="preserve">In Rel-17 NR NTN, RAN4 </w:t>
      </w:r>
      <w:r w:rsidR="00FC5905">
        <w:t>discussed</w:t>
      </w:r>
      <w:r w:rsidRPr="005A3495">
        <w:t xml:space="preserve"> the channel models suitable for </w:t>
      </w:r>
      <w:r w:rsidR="00984D15">
        <w:t>satellite access</w:t>
      </w:r>
      <w:r w:rsidRPr="005A3495">
        <w:t xml:space="preserve">, and agreed to use the following two channel models </w:t>
      </w:r>
      <w:r w:rsidRPr="005A3495">
        <w:fldChar w:fldCharType="begin"/>
      </w:r>
      <w:r w:rsidRPr="005A3495">
        <w:instrText xml:space="preserve"> REF _Ref114067811 \r \h </w:instrText>
      </w:r>
      <w:r w:rsidRPr="005A3495">
        <w:fldChar w:fldCharType="separate"/>
      </w:r>
      <w:r w:rsidR="000A61F8">
        <w:t>[3]</w:t>
      </w:r>
      <w:r w:rsidRPr="005A3495">
        <w:fldChar w:fldCharType="end"/>
      </w:r>
      <w:r w:rsidRPr="005A3495">
        <w:t xml:space="preserve">: </w:t>
      </w:r>
    </w:p>
    <w:p w14:paraId="3949720E" w14:textId="7E338831" w:rsidR="00106F3A" w:rsidRPr="004C5B8A" w:rsidRDefault="00106F3A" w:rsidP="00914F3E">
      <w:pPr>
        <w:pStyle w:val="ListParagraph"/>
        <w:numPr>
          <w:ilvl w:val="0"/>
          <w:numId w:val="6"/>
        </w:numPr>
        <w:rPr>
          <w:lang w:val="sv-SE"/>
        </w:rPr>
      </w:pPr>
      <w:r w:rsidRPr="004C5B8A">
        <w:rPr>
          <w:lang w:val="sv-SE"/>
        </w:rPr>
        <w:t>NTN-TDLA100-200</w:t>
      </w:r>
      <w:r w:rsidR="00C11279" w:rsidRPr="004C5B8A">
        <w:rPr>
          <w:lang w:val="sv-SE"/>
        </w:rPr>
        <w:t xml:space="preserve"> (NLOS channel model)</w:t>
      </w:r>
    </w:p>
    <w:p w14:paraId="51A9489E" w14:textId="1DA9B164" w:rsidR="00106F3A" w:rsidRPr="005A3495" w:rsidRDefault="00106F3A" w:rsidP="00914F3E">
      <w:pPr>
        <w:pStyle w:val="ListParagraph"/>
        <w:numPr>
          <w:ilvl w:val="0"/>
          <w:numId w:val="6"/>
        </w:numPr>
      </w:pPr>
      <w:r w:rsidRPr="005A3495">
        <w:t>NTN-TDLC5-200 (</w:t>
      </w:r>
      <w:r w:rsidR="00C11279" w:rsidRPr="005A3495">
        <w:t xml:space="preserve">LOS channel model with </w:t>
      </w:r>
      <w:r w:rsidRPr="005A3495">
        <w:t>Rice factor: 8.05dB)</w:t>
      </w:r>
    </w:p>
    <w:p w14:paraId="1FECC858" w14:textId="6893C4CD" w:rsidR="00805552" w:rsidRPr="005A3495" w:rsidRDefault="00914F3E" w:rsidP="00914F3E">
      <w:r w:rsidRPr="005A3495">
        <w:t>IoT NTN WI assumes</w:t>
      </w:r>
      <w:r w:rsidR="008C5447">
        <w:t xml:space="preserve"> that</w:t>
      </w:r>
      <w:r w:rsidR="007B5E87" w:rsidRPr="005A3495">
        <w:t xml:space="preserve"> Cat-M1/NB1/NB2</w:t>
      </w:r>
      <w:r w:rsidRPr="005A3495">
        <w:t xml:space="preserve"> UE </w:t>
      </w:r>
      <w:r w:rsidR="000F3C9B" w:rsidRPr="005A3495">
        <w:t>connect</w:t>
      </w:r>
      <w:r w:rsidRPr="005A3495">
        <w:t xml:space="preserve"> to the same </w:t>
      </w:r>
      <w:r w:rsidR="00B2420F" w:rsidRPr="005A3495">
        <w:t xml:space="preserve">type of </w:t>
      </w:r>
      <w:r w:rsidRPr="005A3495">
        <w:t>satellite</w:t>
      </w:r>
      <w:r w:rsidR="000F3C9B" w:rsidRPr="005A3495">
        <w:t>s</w:t>
      </w:r>
      <w:r w:rsidRPr="005A3495">
        <w:t xml:space="preserve"> discussed in NR NTN WI. This means </w:t>
      </w:r>
      <w:r w:rsidR="00D821D5">
        <w:t>it is possible to</w:t>
      </w:r>
      <w:r w:rsidR="0074383F">
        <w:t xml:space="preserve"> apply the</w:t>
      </w:r>
      <w:r w:rsidRPr="005A3495">
        <w:t xml:space="preserve"> same</w:t>
      </w:r>
      <w:r w:rsidR="008422FD">
        <w:t xml:space="preserve"> </w:t>
      </w:r>
      <w:r w:rsidR="00645DF9">
        <w:t xml:space="preserve">path </w:t>
      </w:r>
      <w:r w:rsidR="008422FD">
        <w:t xml:space="preserve">delay profiles </w:t>
      </w:r>
      <w:r w:rsidRPr="005A3495">
        <w:t xml:space="preserve">to define UE demodulation requirements for </w:t>
      </w:r>
      <w:r w:rsidR="009A7B67" w:rsidRPr="005A3495">
        <w:t>Cat-M1/NB1/NB2</w:t>
      </w:r>
      <w:r w:rsidRPr="005A3495">
        <w:t xml:space="preserve">. </w:t>
      </w:r>
      <w:r w:rsidR="00B36561" w:rsidRPr="005A3495">
        <w:t xml:space="preserve">Considering the use case of IoT, however, we </w:t>
      </w:r>
      <w:r w:rsidR="008F2CBE">
        <w:t xml:space="preserve">should </w:t>
      </w:r>
      <w:r w:rsidR="00B36561" w:rsidRPr="005A3495">
        <w:t>consider low</w:t>
      </w:r>
      <w:r w:rsidR="00666FBE">
        <w:t>er</w:t>
      </w:r>
      <w:r w:rsidR="00B36561" w:rsidRPr="005A3495">
        <w:t xml:space="preserve"> </w:t>
      </w:r>
      <w:r w:rsidR="003201A7">
        <w:t xml:space="preserve">maximum </w:t>
      </w:r>
      <w:r w:rsidR="00B36561" w:rsidRPr="005A3495">
        <w:t xml:space="preserve">Doppler </w:t>
      </w:r>
      <w:r w:rsidR="003201A7">
        <w:t>frequency</w:t>
      </w:r>
      <w:r w:rsidR="00FD18FE" w:rsidRPr="005A3495">
        <w:t xml:space="preserve">, although RAN1 TR assumes the </w:t>
      </w:r>
      <w:r w:rsidR="00006097" w:rsidRPr="005A3495">
        <w:t>device motion on the earth is up to</w:t>
      </w:r>
      <w:r w:rsidR="00FD18FE" w:rsidRPr="005A3495">
        <w:t xml:space="preserve"> 120km/h </w:t>
      </w:r>
      <w:r w:rsidR="0005061A" w:rsidRPr="005A3495">
        <w:fldChar w:fldCharType="begin"/>
      </w:r>
      <w:r w:rsidR="0005061A" w:rsidRPr="005A3495">
        <w:instrText xml:space="preserve"> REF _Ref117690741 \r \h </w:instrText>
      </w:r>
      <w:r w:rsidR="0005061A" w:rsidRPr="005A3495">
        <w:fldChar w:fldCharType="separate"/>
      </w:r>
      <w:r w:rsidR="000A61F8">
        <w:t>[5]</w:t>
      </w:r>
      <w:r w:rsidR="0005061A" w:rsidRPr="005A3495">
        <w:fldChar w:fldCharType="end"/>
      </w:r>
      <w:r w:rsidR="0005061A" w:rsidRPr="005A3495">
        <w:t>.</w:t>
      </w:r>
      <w:r w:rsidR="00B36561" w:rsidRPr="005A3495">
        <w:t xml:space="preserve"> </w:t>
      </w:r>
      <w:r w:rsidR="001E0A24" w:rsidRPr="005A3495">
        <w:t xml:space="preserve">According to TS36.101, </w:t>
      </w:r>
      <w:r w:rsidR="00666FBE">
        <w:t>almost all of the</w:t>
      </w:r>
      <w:r w:rsidR="001E0A24" w:rsidRPr="005A3495">
        <w:t xml:space="preserve"> existing</w:t>
      </w:r>
      <w:r w:rsidR="00B36561" w:rsidRPr="005A3495">
        <w:t xml:space="preserve"> </w:t>
      </w:r>
      <w:r w:rsidR="001E0A24" w:rsidRPr="005A3495">
        <w:t>Cat-M1</w:t>
      </w:r>
      <w:r w:rsidR="00B36561" w:rsidRPr="005A3495">
        <w:t xml:space="preserve"> UE demodulation requirements use 5Hz for CE Mode A and 1Hz for CE Mode B</w:t>
      </w:r>
      <w:r w:rsidR="001E0A24" w:rsidRPr="005A3495">
        <w:t>. Also Cat</w:t>
      </w:r>
      <w:r w:rsidR="00CC0142" w:rsidRPr="005A3495">
        <w:t>-NB1/NB2 UE</w:t>
      </w:r>
      <w:r w:rsidR="00B36561" w:rsidRPr="005A3495">
        <w:t xml:space="preserve"> </w:t>
      </w:r>
      <w:r w:rsidR="00CC0142" w:rsidRPr="005A3495">
        <w:t xml:space="preserve">demodulation requirements use 5Hz and 1Hz. </w:t>
      </w:r>
      <w:r w:rsidR="00805552">
        <w:t xml:space="preserve">On the other hand, it is assumed IoT-NTN UE performs the frequency pre-compensation according to GNSS and ephemeris information. Considering the </w:t>
      </w:r>
      <w:r w:rsidR="003B699C">
        <w:t>pre-compensation</w:t>
      </w:r>
      <w:r w:rsidR="00805552">
        <w:t xml:space="preserve"> error, we propose to set 30Hz for normal coverage and 10Hz for </w:t>
      </w:r>
      <w:r w:rsidR="001B47D3" w:rsidRPr="005A3495">
        <w:t xml:space="preserve">enhanced </w:t>
      </w:r>
      <w:r w:rsidR="00805552">
        <w:t xml:space="preserve">coverage.  </w:t>
      </w:r>
    </w:p>
    <w:p w14:paraId="56CB0F4E" w14:textId="2FEFEED5" w:rsidR="00914F3E" w:rsidRPr="00666FBE" w:rsidRDefault="00914F3E" w:rsidP="00914F3E">
      <w:r w:rsidRPr="005A3495">
        <w:rPr>
          <w:b/>
          <w:bCs/>
        </w:rPr>
        <w:t>Proposal</w:t>
      </w:r>
      <w:r w:rsidR="00FF1F37">
        <w:rPr>
          <w:b/>
          <w:bCs/>
        </w:rPr>
        <w:t xml:space="preserve"> 5</w:t>
      </w:r>
      <w:r w:rsidRPr="005A3495">
        <w:rPr>
          <w:b/>
          <w:bCs/>
        </w:rPr>
        <w:t xml:space="preserve">: </w:t>
      </w:r>
      <w:r w:rsidRPr="00666FBE">
        <w:t xml:space="preserve">RAN4 use the </w:t>
      </w:r>
      <w:r w:rsidR="00B36561" w:rsidRPr="00666FBE">
        <w:t xml:space="preserve">following </w:t>
      </w:r>
      <w:r w:rsidRPr="00666FBE">
        <w:t xml:space="preserve">channel model </w:t>
      </w:r>
      <w:r w:rsidR="00B36561" w:rsidRPr="00666FBE">
        <w:t>for new Cat-M1</w:t>
      </w:r>
      <w:r w:rsidR="00CC0142" w:rsidRPr="00666FBE">
        <w:t>/NB1/NB2</w:t>
      </w:r>
      <w:r w:rsidR="00B36561" w:rsidRPr="00666FBE">
        <w:t xml:space="preserve"> PDSCH demodulation requirements for NTN:</w:t>
      </w:r>
    </w:p>
    <w:p w14:paraId="04F8EA1E" w14:textId="47EC6882" w:rsidR="00306C1C" w:rsidRPr="00666FBE" w:rsidRDefault="00306C1C" w:rsidP="00306C1C">
      <w:pPr>
        <w:pStyle w:val="ListParagraph"/>
        <w:numPr>
          <w:ilvl w:val="0"/>
          <w:numId w:val="6"/>
        </w:numPr>
      </w:pPr>
      <w:r w:rsidRPr="00666FBE">
        <w:t>NLOS</w:t>
      </w:r>
      <w:r w:rsidR="007D0382" w:rsidRPr="00666FBE">
        <w:t xml:space="preserve"> path delay profile</w:t>
      </w:r>
      <w:r w:rsidRPr="00666FBE">
        <w:t>: NTN-TDL</w:t>
      </w:r>
      <w:r w:rsidR="00CC0142" w:rsidRPr="00666FBE">
        <w:t>-</w:t>
      </w:r>
      <w:r w:rsidRPr="00666FBE">
        <w:t>A</w:t>
      </w:r>
      <w:r w:rsidR="00CC0142" w:rsidRPr="00666FBE">
        <w:t xml:space="preserve"> with delay spread </w:t>
      </w:r>
      <w:r w:rsidRPr="00666FBE">
        <w:t>100</w:t>
      </w:r>
      <w:r w:rsidR="00CC0142" w:rsidRPr="00666FBE">
        <w:t>ns</w:t>
      </w:r>
    </w:p>
    <w:p w14:paraId="5C3A3127" w14:textId="62EDFB3D" w:rsidR="00306C1C" w:rsidRPr="00666FBE" w:rsidRDefault="00306C1C" w:rsidP="00306C1C">
      <w:pPr>
        <w:pStyle w:val="ListParagraph"/>
        <w:numPr>
          <w:ilvl w:val="0"/>
          <w:numId w:val="6"/>
        </w:numPr>
      </w:pPr>
      <w:r w:rsidRPr="00666FBE">
        <w:t>LOS</w:t>
      </w:r>
      <w:r w:rsidR="00CC0142" w:rsidRPr="00666FBE">
        <w:t xml:space="preserve"> </w:t>
      </w:r>
      <w:r w:rsidR="007D0382" w:rsidRPr="00666FBE">
        <w:t>path delay profile</w:t>
      </w:r>
      <w:r w:rsidRPr="00666FBE">
        <w:t>: NTN-TDL</w:t>
      </w:r>
      <w:r w:rsidR="00CC0142" w:rsidRPr="00666FBE">
        <w:t>-</w:t>
      </w:r>
      <w:r w:rsidRPr="00666FBE">
        <w:t>C</w:t>
      </w:r>
      <w:r w:rsidR="00CC0142" w:rsidRPr="00666FBE">
        <w:t xml:space="preserve"> with delay spread 5ns</w:t>
      </w:r>
      <w:r w:rsidRPr="00666FBE">
        <w:t xml:space="preserve"> (Rice factor: 8.05dB)</w:t>
      </w:r>
    </w:p>
    <w:p w14:paraId="3F7C7E1C" w14:textId="0969B01F" w:rsidR="00306C1C" w:rsidRPr="00666FBE" w:rsidRDefault="00306C1C" w:rsidP="00306C1C">
      <w:pPr>
        <w:pStyle w:val="ListParagraph"/>
        <w:numPr>
          <w:ilvl w:val="0"/>
          <w:numId w:val="6"/>
        </w:numPr>
      </w:pPr>
      <w:r w:rsidRPr="00666FBE">
        <w:t>Doppler</w:t>
      </w:r>
      <w:r w:rsidR="00672320" w:rsidRPr="00666FBE">
        <w:t xml:space="preserve"> frequency</w:t>
      </w:r>
      <w:r w:rsidRPr="00666FBE">
        <w:t xml:space="preserve"> for </w:t>
      </w:r>
      <w:r w:rsidR="00CC0142" w:rsidRPr="00666FBE">
        <w:t xml:space="preserve">Cat-M1 </w:t>
      </w:r>
      <w:r w:rsidRPr="00666FBE">
        <w:t>CE Mode A</w:t>
      </w:r>
      <w:r w:rsidR="00CC0142" w:rsidRPr="00666FBE">
        <w:t xml:space="preserve"> </w:t>
      </w:r>
      <w:r w:rsidR="003B699C" w:rsidRPr="00666FBE">
        <w:t>and</w:t>
      </w:r>
      <w:r w:rsidR="00CC0142" w:rsidRPr="00666FBE">
        <w:t xml:space="preserve"> Cat-NB1/NB2 normal coverage</w:t>
      </w:r>
      <w:r w:rsidRPr="00666FBE">
        <w:t>:</w:t>
      </w:r>
      <w:r w:rsidR="00805552" w:rsidRPr="00666FBE">
        <w:t xml:space="preserve"> 30</w:t>
      </w:r>
      <w:r w:rsidRPr="00666FBE">
        <w:t>Hz</w:t>
      </w:r>
    </w:p>
    <w:p w14:paraId="4F59F6D3" w14:textId="4C667E6F" w:rsidR="00B36561" w:rsidRPr="00666FBE" w:rsidRDefault="00306C1C" w:rsidP="00306C1C">
      <w:pPr>
        <w:pStyle w:val="ListParagraph"/>
        <w:numPr>
          <w:ilvl w:val="0"/>
          <w:numId w:val="6"/>
        </w:numPr>
      </w:pPr>
      <w:r w:rsidRPr="00666FBE">
        <w:t xml:space="preserve">Doppler </w:t>
      </w:r>
      <w:r w:rsidR="00672320" w:rsidRPr="00666FBE">
        <w:t xml:space="preserve">frequency </w:t>
      </w:r>
      <w:r w:rsidRPr="00666FBE">
        <w:t xml:space="preserve">for </w:t>
      </w:r>
      <w:r w:rsidR="00CC0142" w:rsidRPr="00666FBE">
        <w:t xml:space="preserve">Cat-M1 </w:t>
      </w:r>
      <w:r w:rsidRPr="00666FBE">
        <w:t>CE Mode B</w:t>
      </w:r>
      <w:r w:rsidR="00CC0142" w:rsidRPr="00666FBE">
        <w:t xml:space="preserve"> </w:t>
      </w:r>
      <w:r w:rsidR="003B699C" w:rsidRPr="00666FBE">
        <w:t>and</w:t>
      </w:r>
      <w:r w:rsidR="00CC0142" w:rsidRPr="00666FBE">
        <w:t xml:space="preserve"> Cat-NB1/NB2 </w:t>
      </w:r>
      <w:r w:rsidR="001B47D3" w:rsidRPr="00666FBE">
        <w:t xml:space="preserve">enhanced </w:t>
      </w:r>
      <w:r w:rsidR="00CC0142" w:rsidRPr="00666FBE">
        <w:t>coverage</w:t>
      </w:r>
      <w:r w:rsidRPr="00666FBE">
        <w:t>: 1</w:t>
      </w:r>
      <w:r w:rsidR="00805552" w:rsidRPr="00666FBE">
        <w:t>0</w:t>
      </w:r>
      <w:r w:rsidRPr="00666FBE">
        <w:t>Hz</w:t>
      </w:r>
    </w:p>
    <w:p w14:paraId="110ABD30" w14:textId="02950A7D" w:rsidR="00626C99" w:rsidRPr="005A3495" w:rsidRDefault="00626C99" w:rsidP="00626C99">
      <w:pPr>
        <w:pStyle w:val="Heading3"/>
        <w:rPr>
          <w:lang w:val="en-US"/>
        </w:rPr>
      </w:pPr>
      <w:r w:rsidRPr="005A3495">
        <w:rPr>
          <w:lang w:val="en-US"/>
        </w:rPr>
        <w:t>2.2.</w:t>
      </w:r>
      <w:r w:rsidR="002459E2" w:rsidRPr="005A3495">
        <w:rPr>
          <w:lang w:val="en-US"/>
        </w:rPr>
        <w:t>4</w:t>
      </w:r>
      <w:r w:rsidRPr="005A3495">
        <w:rPr>
          <w:lang w:val="en-US"/>
        </w:rPr>
        <w:tab/>
        <w:t>K_offset</w:t>
      </w:r>
      <w:r w:rsidR="0059392F" w:rsidRPr="005A3495">
        <w:rPr>
          <w:lang w:val="en-US"/>
        </w:rPr>
        <w:t xml:space="preserve"> and HARQ retransmission</w:t>
      </w:r>
    </w:p>
    <w:p w14:paraId="03ECCAB6" w14:textId="4B5B87EA" w:rsidR="007B5C30" w:rsidRPr="005A3495" w:rsidRDefault="002D1A14" w:rsidP="00106F3A">
      <w:r w:rsidRPr="005A3495">
        <w:t xml:space="preserve">RAN1 introduced K_offset for timing adjustment </w:t>
      </w:r>
      <w:r w:rsidR="001B7828" w:rsidRPr="005A3495">
        <w:t>for IoT</w:t>
      </w:r>
      <w:r w:rsidR="001A3AB6" w:rsidRPr="005A3495">
        <w:t>-</w:t>
      </w:r>
      <w:r w:rsidR="001B7828" w:rsidRPr="005A3495">
        <w:t xml:space="preserve">NTN </w:t>
      </w:r>
      <w:r w:rsidRPr="005A3495">
        <w:t>as same as NR NTN</w:t>
      </w:r>
      <w:r w:rsidR="00D57A26" w:rsidRPr="005A3495">
        <w:t>,</w:t>
      </w:r>
      <w:r w:rsidR="00661086" w:rsidRPr="005A3495">
        <w:t xml:space="preserve"> </w:t>
      </w:r>
      <w:r w:rsidR="00700AA0" w:rsidRPr="005A3495">
        <w:t xml:space="preserve">where K_offset is set by network according to </w:t>
      </w:r>
      <w:r w:rsidR="00661086" w:rsidRPr="005A3495">
        <w:t>the</w:t>
      </w:r>
      <w:r w:rsidR="00233007">
        <w:t xml:space="preserve"> </w:t>
      </w:r>
      <w:r w:rsidR="00855AD8">
        <w:t>deployment scenario</w:t>
      </w:r>
      <w:r w:rsidR="00233007">
        <w:t xml:space="preserve"> such as the </w:t>
      </w:r>
      <w:r w:rsidR="00233007" w:rsidRPr="005A3495">
        <w:t>altitude of the satellite</w:t>
      </w:r>
      <w:r w:rsidR="00233007">
        <w:t xml:space="preserve"> and </w:t>
      </w:r>
      <w:r w:rsidR="00E45D00">
        <w:t xml:space="preserve">the location of the </w:t>
      </w:r>
      <w:r w:rsidR="00233007">
        <w:t>reference point</w:t>
      </w:r>
      <w:r w:rsidR="004F2B82" w:rsidRPr="005A3495">
        <w:t xml:space="preserve">. As we discussed in </w:t>
      </w:r>
      <w:r w:rsidR="005E61B2" w:rsidRPr="005A3495">
        <w:t xml:space="preserve">the </w:t>
      </w:r>
      <w:r w:rsidR="004F2B82" w:rsidRPr="005A3495">
        <w:t>channel model</w:t>
      </w:r>
      <w:r w:rsidR="00711A4E">
        <w:t>s</w:t>
      </w:r>
      <w:r w:rsidR="004F2B82" w:rsidRPr="005A3495">
        <w:t xml:space="preserve">, </w:t>
      </w:r>
      <w:r w:rsidR="0003187D" w:rsidRPr="005A3495">
        <w:t xml:space="preserve">we can assume the same type </w:t>
      </w:r>
      <w:r w:rsidR="00F93F11">
        <w:t xml:space="preserve">of satellites </w:t>
      </w:r>
      <w:r w:rsidR="0003187D" w:rsidRPr="005A3495">
        <w:t xml:space="preserve">for both IoT NTN and NR NTN. Therefore </w:t>
      </w:r>
      <w:r w:rsidR="007B5C30" w:rsidRPr="005A3495">
        <w:t>it is straightforward to</w:t>
      </w:r>
      <w:r w:rsidR="0003187D" w:rsidRPr="005A3495">
        <w:t xml:space="preserve"> </w:t>
      </w:r>
      <w:r w:rsidR="00A653E4">
        <w:t>apply</w:t>
      </w:r>
      <w:r w:rsidR="0003187D" w:rsidRPr="005A3495">
        <w:t xml:space="preserve"> the same K_offset parameter as NR NTN</w:t>
      </w:r>
      <w:r w:rsidR="00631975">
        <w:t xml:space="preserve"> for UE demodulation requirements. </w:t>
      </w:r>
    </w:p>
    <w:p w14:paraId="1FD8D76C" w14:textId="3C4040D3" w:rsidR="002D1A14" w:rsidRPr="005A3495" w:rsidRDefault="0003187D" w:rsidP="00106F3A">
      <w:r w:rsidRPr="005A3495">
        <w:t xml:space="preserve">One difference between NR NTN and IoT NTN is the unit of K_offset; the unit of K_offset for NR NTN is ‘slot’; although the unit for IoT NTN is ’milli-second’. According to </w:t>
      </w:r>
      <w:r w:rsidR="0059392F" w:rsidRPr="005A3495">
        <w:fldChar w:fldCharType="begin"/>
      </w:r>
      <w:r w:rsidR="0059392F" w:rsidRPr="005A3495">
        <w:instrText xml:space="preserve"> REF _Ref114067811 \r \h </w:instrText>
      </w:r>
      <w:r w:rsidR="0059392F" w:rsidRPr="005A3495">
        <w:fldChar w:fldCharType="separate"/>
      </w:r>
      <w:r w:rsidR="000A61F8">
        <w:t>[3]</w:t>
      </w:r>
      <w:r w:rsidR="0059392F" w:rsidRPr="005A3495">
        <w:fldChar w:fldCharType="end"/>
      </w:r>
      <w:r w:rsidR="0059392F" w:rsidRPr="005A3495">
        <w:t>, RAN4 agreed to set K_offset</w:t>
      </w:r>
      <w:r w:rsidR="00383EB4" w:rsidRPr="005A3495">
        <w:t xml:space="preserve"> to </w:t>
      </w:r>
      <w:r w:rsidR="0059392F" w:rsidRPr="005A3495">
        <w:t>8</w:t>
      </w:r>
      <w:r w:rsidR="00383EB4" w:rsidRPr="005A3495">
        <w:t xml:space="preserve"> slots</w:t>
      </w:r>
      <w:r w:rsidR="0059392F" w:rsidRPr="005A3495">
        <w:t xml:space="preserve"> for NR NTN</w:t>
      </w:r>
      <w:r w:rsidR="007B5C30" w:rsidRPr="005A3495">
        <w:t xml:space="preserve"> SCS=15kHz</w:t>
      </w:r>
      <w:r w:rsidR="0059392F" w:rsidRPr="005A3495">
        <w:t xml:space="preserve">. </w:t>
      </w:r>
      <w:r w:rsidR="00385BF9">
        <w:t>For IoT NTN</w:t>
      </w:r>
      <w:r w:rsidR="0059392F" w:rsidRPr="005A3495">
        <w:t>, this corresponding to 8ms.</w:t>
      </w:r>
      <w:r w:rsidR="007B5C30" w:rsidRPr="005A3495">
        <w:t xml:space="preserve"> </w:t>
      </w:r>
    </w:p>
    <w:p w14:paraId="33566306" w14:textId="0616AD9C" w:rsidR="0059392F" w:rsidRPr="005A3495" w:rsidRDefault="0059392F" w:rsidP="0059392F">
      <w:pPr>
        <w:rPr>
          <w:b/>
          <w:bCs/>
        </w:rPr>
      </w:pPr>
      <w:r w:rsidRPr="005A3495">
        <w:rPr>
          <w:b/>
          <w:bCs/>
        </w:rPr>
        <w:t>Proposal</w:t>
      </w:r>
      <w:r w:rsidR="00FF1F37">
        <w:rPr>
          <w:b/>
          <w:bCs/>
        </w:rPr>
        <w:t xml:space="preserve"> 6</w:t>
      </w:r>
      <w:r w:rsidRPr="005A3495">
        <w:rPr>
          <w:b/>
          <w:bCs/>
        </w:rPr>
        <w:t xml:space="preserve">: </w:t>
      </w:r>
      <w:r w:rsidR="00E0795C" w:rsidRPr="001D5AF9">
        <w:t>Assume</w:t>
      </w:r>
      <w:r w:rsidRPr="001D5AF9">
        <w:t xml:space="preserve"> </w:t>
      </w:r>
      <w:r w:rsidR="00106F3A" w:rsidRPr="001D5AF9">
        <w:t>K_offset = 8ms</w:t>
      </w:r>
      <w:r w:rsidRPr="001D5AF9">
        <w:t xml:space="preserve"> </w:t>
      </w:r>
      <w:r w:rsidR="00E0795C" w:rsidRPr="001D5AF9">
        <w:t xml:space="preserve">for </w:t>
      </w:r>
      <w:r w:rsidRPr="001D5AF9">
        <w:t>Cat-M1</w:t>
      </w:r>
      <w:r w:rsidR="00E0795C" w:rsidRPr="001D5AF9">
        <w:t>/NB1/NB2</w:t>
      </w:r>
      <w:r w:rsidRPr="001D5AF9">
        <w:t xml:space="preserve"> </w:t>
      </w:r>
      <w:r w:rsidR="00E0795C" w:rsidRPr="001D5AF9">
        <w:t>UE</w:t>
      </w:r>
      <w:r w:rsidRPr="001D5AF9">
        <w:t xml:space="preserve"> demodulation requirements for NTN</w:t>
      </w:r>
      <w:r w:rsidR="00DF450F" w:rsidRPr="001D5AF9">
        <w:t>.</w:t>
      </w:r>
    </w:p>
    <w:p w14:paraId="054933A1" w14:textId="23FFC184" w:rsidR="00106F3A" w:rsidRPr="005A3495" w:rsidRDefault="0046235F" w:rsidP="00106F3A">
      <w:r w:rsidRPr="005A3495">
        <w:t>Although NR NTN extended the maximum number of HARQ processes from 16 to 32 considering the large round-trip time, IoT NTN does not extend the number of HARQ processe</w:t>
      </w:r>
      <w:r w:rsidR="006941A5">
        <w:t>s</w:t>
      </w:r>
      <w:r w:rsidRPr="005A3495">
        <w:t>, which means 8</w:t>
      </w:r>
      <w:r w:rsidR="00D528FF" w:rsidRPr="005A3495">
        <w:t>,</w:t>
      </w:r>
      <w:r w:rsidRPr="005A3495">
        <w:t xml:space="preserve"> 10</w:t>
      </w:r>
      <w:r w:rsidR="00D528FF" w:rsidRPr="005A3495">
        <w:t>, or 14</w:t>
      </w:r>
      <w:r w:rsidRPr="005A3495">
        <w:t xml:space="preserve"> HARQ processes</w:t>
      </w:r>
      <w:r w:rsidR="00D528FF" w:rsidRPr="005A3495">
        <w:t xml:space="preserve"> for Cat-M1, </w:t>
      </w:r>
      <w:r w:rsidR="00933133">
        <w:t>one</w:t>
      </w:r>
      <w:r w:rsidR="00D528FF" w:rsidRPr="005A3495">
        <w:t xml:space="preserve"> HARQ process for Cat-NB1, and 1 or 2 HARQ processes </w:t>
      </w:r>
      <w:r w:rsidR="00B371B0" w:rsidRPr="005A3495">
        <w:t>for Cat-NB2, according to the UE capability</w:t>
      </w:r>
      <w:r w:rsidRPr="005A3495">
        <w:t xml:space="preserve">. </w:t>
      </w:r>
    </w:p>
    <w:p w14:paraId="515A7741" w14:textId="3727BAAC" w:rsidR="0046235F" w:rsidRPr="005A3495" w:rsidRDefault="0046235F" w:rsidP="00106F3A">
      <w:r w:rsidRPr="005A3495">
        <w:t xml:space="preserve">NR NTN </w:t>
      </w:r>
      <w:r w:rsidR="00B371B0" w:rsidRPr="005A3495">
        <w:t>also supports</w:t>
      </w:r>
      <w:r w:rsidR="00657160" w:rsidRPr="005A3495">
        <w:t xml:space="preserve"> downlink </w:t>
      </w:r>
      <w:r w:rsidRPr="005A3495">
        <w:t xml:space="preserve">HARQ </w:t>
      </w:r>
      <w:r w:rsidR="00657160" w:rsidRPr="005A3495">
        <w:t xml:space="preserve">feedback disabling per HARQ process ID </w:t>
      </w:r>
      <w:r w:rsidRPr="005A3495">
        <w:t>considering the large round-trip time</w:t>
      </w:r>
      <w:r w:rsidR="00657160" w:rsidRPr="005A3495">
        <w:t xml:space="preserve"> especially for GSO</w:t>
      </w:r>
      <w:r w:rsidRPr="005A3495">
        <w:t xml:space="preserve">. </w:t>
      </w:r>
      <w:r w:rsidR="00657160" w:rsidRPr="005A3495">
        <w:t xml:space="preserve">However Rel-17 IoT-NTN does not </w:t>
      </w:r>
      <w:r w:rsidR="009650DC">
        <w:t>introduce</w:t>
      </w:r>
      <w:r w:rsidR="00657160" w:rsidRPr="005A3495">
        <w:t xml:space="preserve"> the HARQ feedback disabling. Therefore, unlike NR NTN, PDSCH demodulation requirements for NTN should consider the scenario with HARQ feedback enabling only. </w:t>
      </w:r>
    </w:p>
    <w:p w14:paraId="36AC2661" w14:textId="6D250006" w:rsidR="00106F3A" w:rsidRPr="005A3495" w:rsidRDefault="0046235F" w:rsidP="00106F3A">
      <w:pPr>
        <w:rPr>
          <w:b/>
          <w:bCs/>
        </w:rPr>
      </w:pPr>
      <w:r w:rsidRPr="005A3495">
        <w:rPr>
          <w:b/>
          <w:bCs/>
        </w:rPr>
        <w:t>Proposal</w:t>
      </w:r>
      <w:r w:rsidR="00FF1F37">
        <w:rPr>
          <w:b/>
          <w:bCs/>
        </w:rPr>
        <w:t xml:space="preserve"> 7</w:t>
      </w:r>
      <w:r w:rsidRPr="005A3495">
        <w:rPr>
          <w:b/>
          <w:bCs/>
        </w:rPr>
        <w:t xml:space="preserve">: </w:t>
      </w:r>
      <w:r w:rsidR="00657160" w:rsidRPr="001D5AF9">
        <w:t>For</w:t>
      </w:r>
      <w:r w:rsidRPr="001D5AF9">
        <w:t xml:space="preserve"> Cat-M1 </w:t>
      </w:r>
      <w:r w:rsidR="00657160" w:rsidRPr="001D5AF9">
        <w:t xml:space="preserve">UE, </w:t>
      </w:r>
      <w:r w:rsidR="00142E13" w:rsidRPr="001D5AF9">
        <w:t xml:space="preserve">define </w:t>
      </w:r>
      <w:r w:rsidRPr="001D5AF9">
        <w:t xml:space="preserve">PDSCH demodulation requirements with HARQ retransmission </w:t>
      </w:r>
      <w:r w:rsidR="00657160" w:rsidRPr="001D5AF9">
        <w:t>with</w:t>
      </w:r>
      <w:r w:rsidRPr="001D5AF9">
        <w:t xml:space="preserve"> 8 or 10 HARQ processes according to the UE capability.</w:t>
      </w:r>
    </w:p>
    <w:p w14:paraId="6BD2D8CE" w14:textId="495245ED" w:rsidR="00657160" w:rsidRPr="001D5AF9" w:rsidRDefault="00657160" w:rsidP="00657160">
      <w:r w:rsidRPr="005A3495">
        <w:rPr>
          <w:b/>
          <w:bCs/>
        </w:rPr>
        <w:t>Proposal</w:t>
      </w:r>
      <w:r w:rsidR="00FF1F37">
        <w:rPr>
          <w:b/>
          <w:bCs/>
        </w:rPr>
        <w:t xml:space="preserve"> 8</w:t>
      </w:r>
      <w:r w:rsidRPr="005A3495">
        <w:rPr>
          <w:b/>
          <w:bCs/>
        </w:rPr>
        <w:t xml:space="preserve">: </w:t>
      </w:r>
      <w:r w:rsidRPr="001D5AF9">
        <w:t xml:space="preserve">For Cat-NB1/NB2 UE, </w:t>
      </w:r>
      <w:r w:rsidR="00142E13" w:rsidRPr="001D5AF9">
        <w:t>define N</w:t>
      </w:r>
      <w:r w:rsidRPr="001D5AF9">
        <w:t>PDSCH demodulation requirements with HARQ retransmission</w:t>
      </w:r>
      <w:r w:rsidR="001D5AF9">
        <w:t>s</w:t>
      </w:r>
      <w:r w:rsidRPr="001D5AF9">
        <w:t xml:space="preserve"> with 1 or 2 HARQ processes according to the UE </w:t>
      </w:r>
      <w:r w:rsidR="00A44788" w:rsidRPr="001D5AF9">
        <w:t xml:space="preserve">category and UE </w:t>
      </w:r>
      <w:r w:rsidRPr="001D5AF9">
        <w:t>capability.</w:t>
      </w:r>
    </w:p>
    <w:p w14:paraId="69E36086" w14:textId="7D8C168F" w:rsidR="0046235F" w:rsidRPr="001D5AF9" w:rsidRDefault="0046235F" w:rsidP="00106F3A"/>
    <w:p w14:paraId="0D490025" w14:textId="5F5E6B58" w:rsidR="00E83473" w:rsidRPr="005A3495" w:rsidRDefault="00106F3A" w:rsidP="003C5B94">
      <w:pPr>
        <w:pStyle w:val="Heading3"/>
        <w:rPr>
          <w:lang w:val="en-US"/>
        </w:rPr>
      </w:pPr>
      <w:r w:rsidRPr="005A3495">
        <w:rPr>
          <w:lang w:val="en-US"/>
        </w:rPr>
        <w:t>2.2.</w:t>
      </w:r>
      <w:r w:rsidR="002459E2" w:rsidRPr="005A3495">
        <w:rPr>
          <w:lang w:val="en-US"/>
        </w:rPr>
        <w:t>5</w:t>
      </w:r>
      <w:r w:rsidRPr="005A3495">
        <w:rPr>
          <w:lang w:val="en-US"/>
        </w:rPr>
        <w:tab/>
      </w:r>
      <w:r w:rsidR="00847B6E" w:rsidRPr="005A3495">
        <w:rPr>
          <w:lang w:val="en-US"/>
        </w:rPr>
        <w:t>New</w:t>
      </w:r>
      <w:r w:rsidR="002459E2" w:rsidRPr="005A3495">
        <w:rPr>
          <w:lang w:val="en-US"/>
        </w:rPr>
        <w:t xml:space="preserve"> </w:t>
      </w:r>
      <w:r w:rsidR="003C5B94" w:rsidRPr="005A3495">
        <w:rPr>
          <w:lang w:val="en-US"/>
        </w:rPr>
        <w:t xml:space="preserve">PDSCH </w:t>
      </w:r>
      <w:r w:rsidR="002459E2" w:rsidRPr="005A3495">
        <w:rPr>
          <w:lang w:val="en-US"/>
        </w:rPr>
        <w:t>test</w:t>
      </w:r>
      <w:r w:rsidRPr="005A3495">
        <w:rPr>
          <w:lang w:val="en-US"/>
        </w:rPr>
        <w:t xml:space="preserve"> cases</w:t>
      </w:r>
      <w:r w:rsidR="00847B6E" w:rsidRPr="005A3495">
        <w:rPr>
          <w:lang w:val="en-US"/>
        </w:rPr>
        <w:t xml:space="preserve"> for Cat-M1</w:t>
      </w:r>
    </w:p>
    <w:p w14:paraId="795B49DF" w14:textId="2D645C19" w:rsidR="00EC39D9" w:rsidRPr="005A3495" w:rsidRDefault="00400C7C" w:rsidP="00400C7C">
      <w:pPr>
        <w:pStyle w:val="Heading4"/>
        <w:rPr>
          <w:lang w:val="en-US"/>
        </w:rPr>
      </w:pPr>
      <w:r w:rsidRPr="005A3495">
        <w:rPr>
          <w:lang w:val="en-US"/>
        </w:rPr>
        <w:t>2.2.5.1</w:t>
      </w:r>
      <w:r w:rsidRPr="005A3495">
        <w:rPr>
          <w:lang w:val="en-US"/>
        </w:rPr>
        <w:tab/>
      </w:r>
      <w:r w:rsidR="00847B6E" w:rsidRPr="005A3495">
        <w:rPr>
          <w:lang w:val="en-US"/>
        </w:rPr>
        <w:t>Test cases</w:t>
      </w:r>
    </w:p>
    <w:p w14:paraId="6B452620" w14:textId="2FC8DD49" w:rsidR="00646A8C" w:rsidRDefault="007E78D3" w:rsidP="00646A8C">
      <w:r w:rsidRPr="005A3495">
        <w:t>RAN4</w:t>
      </w:r>
      <w:r w:rsidR="00F6123E" w:rsidRPr="005A3495">
        <w:t xml:space="preserve"> has</w:t>
      </w:r>
      <w:r w:rsidRPr="005A3495">
        <w:t xml:space="preserve"> defined PDSCH demodulation requirements for </w:t>
      </w:r>
      <w:r w:rsidR="00AF1445" w:rsidRPr="005A3495">
        <w:t>Cat-M1</w:t>
      </w:r>
      <w:r w:rsidRPr="005A3495">
        <w:t xml:space="preserve"> with TM6 (CRS and closed-loop spatial multiplexing), TM9 (User-specific RS and closed-loop spatial multiplexing) and TM2 (CRS and transmit diversity) considering the test coverage. </w:t>
      </w:r>
      <w:r w:rsidR="006250B0" w:rsidRPr="005A3495">
        <w:t xml:space="preserve">For </w:t>
      </w:r>
      <w:r w:rsidR="00C6295E">
        <w:t xml:space="preserve">IoT/NR </w:t>
      </w:r>
      <w:r w:rsidR="006250B0" w:rsidRPr="005A3495">
        <w:t xml:space="preserve">NTN, </w:t>
      </w:r>
      <w:r w:rsidR="00056670" w:rsidRPr="005A3495">
        <w:t>however</w:t>
      </w:r>
      <w:r w:rsidR="00762AF5">
        <w:t xml:space="preserve">, </w:t>
      </w:r>
      <w:r w:rsidR="00056670" w:rsidRPr="005A3495">
        <w:t>it is assumed single antenna transmission</w:t>
      </w:r>
      <w:r w:rsidR="00762AF5">
        <w:t xml:space="preserve"> from the satellite </w:t>
      </w:r>
      <w:r w:rsidR="00D30C6F">
        <w:t xml:space="preserve">access </w:t>
      </w:r>
      <w:r w:rsidR="00762AF5">
        <w:t>node</w:t>
      </w:r>
      <w:r w:rsidR="00056670" w:rsidRPr="005A3495">
        <w:t xml:space="preserve">. We therefore need to assume TM1 for Cat-M1 UE demodulation requirements </w:t>
      </w:r>
      <w:r w:rsidR="00762AF5">
        <w:t>instead of TM2/TM</w:t>
      </w:r>
      <w:r w:rsidR="00913840">
        <w:t>6</w:t>
      </w:r>
      <w:r w:rsidR="00762AF5">
        <w:t>/TM9 which assume two or more Tx antenna ports</w:t>
      </w:r>
      <w:r w:rsidR="00056670" w:rsidRPr="005A3495">
        <w:t xml:space="preserve">. Considering the test coverage, we </w:t>
      </w:r>
      <w:r w:rsidR="007F276C" w:rsidRPr="005A3495">
        <w:t xml:space="preserve">propose </w:t>
      </w:r>
      <w:r w:rsidR="00056670" w:rsidRPr="005A3495">
        <w:t>the following three</w:t>
      </w:r>
      <w:r w:rsidR="007F276C" w:rsidRPr="005A3495">
        <w:t xml:space="preserve"> test cases by reusing the existing test </w:t>
      </w:r>
      <w:r w:rsidR="000D0B7A">
        <w:t>configurations</w:t>
      </w:r>
      <w:r w:rsidR="007F276C" w:rsidRPr="005A3495">
        <w:t xml:space="preserve">. </w:t>
      </w:r>
    </w:p>
    <w:p w14:paraId="776E0CCF" w14:textId="2B614632" w:rsidR="00D41053" w:rsidRPr="005A3495" w:rsidRDefault="00D41053" w:rsidP="00646A8C">
      <w:r>
        <w:t>In the test configuration, we propose to apply</w:t>
      </w:r>
      <w:r w:rsidR="004F3A69">
        <w:t xml:space="preserve"> the</w:t>
      </w:r>
      <w:r>
        <w:t xml:space="preserve"> LOS </w:t>
      </w:r>
      <w:r w:rsidR="00551249">
        <w:t>path delay profile</w:t>
      </w:r>
      <w:r w:rsidR="004F3A69">
        <w:t xml:space="preserve"> for the normal coverage scenario and NLOS </w:t>
      </w:r>
      <w:r w:rsidR="00551249">
        <w:t>path delay profile</w:t>
      </w:r>
      <w:r w:rsidR="004F3A69">
        <w:t xml:space="preserve"> </w:t>
      </w:r>
      <w:r w:rsidR="00125C79">
        <w:t>for</w:t>
      </w:r>
      <w:r w:rsidR="00E01E4A">
        <w:t xml:space="preserve"> the</w:t>
      </w:r>
      <w:r w:rsidR="004F3A69">
        <w:t xml:space="preserve"> </w:t>
      </w:r>
      <w:r w:rsidR="001B47D3" w:rsidRPr="005A3495">
        <w:t xml:space="preserve">enhanced </w:t>
      </w:r>
      <w:r w:rsidR="004F3A69">
        <w:t>coverage scenarios.</w:t>
      </w:r>
      <w:r>
        <w:t xml:space="preserve"> </w:t>
      </w:r>
    </w:p>
    <w:p w14:paraId="32FF9345" w14:textId="6051527E" w:rsidR="0046235F" w:rsidRPr="004E3330" w:rsidRDefault="0046235F" w:rsidP="00952FA4">
      <w:r w:rsidRPr="005A3495">
        <w:rPr>
          <w:b/>
          <w:bCs/>
        </w:rPr>
        <w:t>Proposal</w:t>
      </w:r>
      <w:r w:rsidR="00FF1F37">
        <w:rPr>
          <w:b/>
          <w:bCs/>
        </w:rPr>
        <w:t xml:space="preserve"> 9</w:t>
      </w:r>
      <w:r w:rsidRPr="005A3495">
        <w:rPr>
          <w:b/>
          <w:bCs/>
        </w:rPr>
        <w:t xml:space="preserve">: </w:t>
      </w:r>
      <w:r w:rsidRPr="004E3330">
        <w:t xml:space="preserve">Define the following PDSCH demodulation requirements for </w:t>
      </w:r>
      <w:r w:rsidR="00743936" w:rsidRPr="004E3330">
        <w:t>Cat-M1</w:t>
      </w:r>
      <w:r w:rsidR="009F6150" w:rsidRPr="004E3330">
        <w:t xml:space="preserve"> UE</w:t>
      </w:r>
      <w:r w:rsidRPr="004E3330">
        <w:t>:</w:t>
      </w:r>
    </w:p>
    <w:p w14:paraId="53DDBBFA" w14:textId="2D998218" w:rsidR="0046235F" w:rsidRPr="004E3330" w:rsidRDefault="0046235F" w:rsidP="0046235F">
      <w:pPr>
        <w:pStyle w:val="ListParagraph"/>
        <w:numPr>
          <w:ilvl w:val="0"/>
          <w:numId w:val="6"/>
        </w:numPr>
      </w:pPr>
      <w:r w:rsidRPr="004E3330">
        <w:t>TM</w:t>
      </w:r>
      <w:r w:rsidR="0051197B" w:rsidRPr="004E3330">
        <w:t>1</w:t>
      </w:r>
      <w:r w:rsidRPr="004E3330">
        <w:t xml:space="preserve"> 16QAM 1/2</w:t>
      </w:r>
      <w:r w:rsidR="00B27015" w:rsidRPr="004E3330">
        <w:t>,</w:t>
      </w:r>
      <w:r w:rsidRPr="004E3330">
        <w:t xml:space="preserve"> </w:t>
      </w:r>
      <w:r w:rsidR="009F6150" w:rsidRPr="004E3330">
        <w:t xml:space="preserve">CE Mode A, </w:t>
      </w:r>
      <w:r w:rsidR="00C6295E" w:rsidRPr="004E3330">
        <w:t>n</w:t>
      </w:r>
      <w:r w:rsidR="00B27015" w:rsidRPr="004E3330">
        <w:t>o repetition</w:t>
      </w:r>
      <w:r w:rsidR="0095308E" w:rsidRPr="004E3330">
        <w:t>s</w:t>
      </w:r>
      <w:r w:rsidR="00DE5049" w:rsidRPr="004E3330">
        <w:t>, NTN-TDLC</w:t>
      </w:r>
      <w:r w:rsidR="00463F4E" w:rsidRPr="004E3330">
        <w:t>5</w:t>
      </w:r>
      <w:r w:rsidR="00DE5049" w:rsidRPr="004E3330">
        <w:t>-</w:t>
      </w:r>
      <w:r w:rsidR="00D409EC" w:rsidRPr="004E3330">
        <w:t>30</w:t>
      </w:r>
      <w:r w:rsidR="00DE5049" w:rsidRPr="004E3330">
        <w:t>, 1Tx</w:t>
      </w:r>
      <w:r w:rsidR="00826E25" w:rsidRPr="004E3330">
        <w:t>, K_offset=8ms</w:t>
      </w:r>
      <w:r w:rsidR="009F6150" w:rsidRPr="004E3330">
        <w:t xml:space="preserve"> (Reuse TS36.101 Table 8.11.1.1.1.1-1 Test 1</w:t>
      </w:r>
      <w:r w:rsidR="00BE4F9C" w:rsidRPr="004E3330">
        <w:t xml:space="preserve"> parameters</w:t>
      </w:r>
      <w:r w:rsidR="009F6150" w:rsidRPr="004E3330">
        <w:t>)</w:t>
      </w:r>
      <w:r w:rsidR="00826E25" w:rsidRPr="004E3330">
        <w:t>.</w:t>
      </w:r>
    </w:p>
    <w:p w14:paraId="561EA002" w14:textId="519113C8" w:rsidR="00AC4A95" w:rsidRPr="004E3330" w:rsidRDefault="00AC4A95" w:rsidP="00B27015">
      <w:pPr>
        <w:pStyle w:val="ListParagraph"/>
        <w:numPr>
          <w:ilvl w:val="0"/>
          <w:numId w:val="6"/>
        </w:numPr>
      </w:pPr>
      <w:r w:rsidRPr="004E3330">
        <w:t>TM</w:t>
      </w:r>
      <w:r w:rsidR="0051197B" w:rsidRPr="004E3330">
        <w:t>1</w:t>
      </w:r>
      <w:r w:rsidRPr="004E3330">
        <w:t xml:space="preserve"> QPSK 1/3</w:t>
      </w:r>
      <w:r w:rsidR="00B27015" w:rsidRPr="004E3330">
        <w:t>,</w:t>
      </w:r>
      <w:r w:rsidRPr="004E3330">
        <w:t xml:space="preserve"> </w:t>
      </w:r>
      <w:r w:rsidR="00326228" w:rsidRPr="004E3330">
        <w:t xml:space="preserve">CE Mode A, </w:t>
      </w:r>
      <w:r w:rsidR="00B27015" w:rsidRPr="004E3330">
        <w:t>8 repetitions, NTN-TDLA100-</w:t>
      </w:r>
      <w:r w:rsidR="008D2182" w:rsidRPr="004E3330">
        <w:t>1</w:t>
      </w:r>
      <w:r w:rsidR="00D409EC" w:rsidRPr="004E3330">
        <w:t>0</w:t>
      </w:r>
      <w:r w:rsidR="00B27015" w:rsidRPr="004E3330">
        <w:t>, 1Tx</w:t>
      </w:r>
      <w:r w:rsidR="00826E25" w:rsidRPr="004E3330">
        <w:t>, K_offset=8ms</w:t>
      </w:r>
      <w:r w:rsidR="00326228" w:rsidRPr="004E3330">
        <w:t xml:space="preserve"> (Reuse TS36.101 Table 8.11.1.1.2.1-1 Test 1</w:t>
      </w:r>
      <w:r w:rsidR="00BE4F9C" w:rsidRPr="004E3330">
        <w:t xml:space="preserve"> parameters</w:t>
      </w:r>
      <w:r w:rsidR="00326228" w:rsidRPr="004E3330">
        <w:t>).</w:t>
      </w:r>
    </w:p>
    <w:p w14:paraId="3C77D930" w14:textId="45B0C5B5" w:rsidR="00D41053" w:rsidRPr="004E3330" w:rsidRDefault="0051197B" w:rsidP="00D41053">
      <w:pPr>
        <w:pStyle w:val="ListParagraph"/>
        <w:numPr>
          <w:ilvl w:val="0"/>
          <w:numId w:val="6"/>
        </w:numPr>
      </w:pPr>
      <w:r w:rsidRPr="004E3330">
        <w:t>TM1 QPSK 1/10, CE Mode B, 64 repetitions, NTN-TDL</w:t>
      </w:r>
      <w:r w:rsidR="008D2182" w:rsidRPr="004E3330">
        <w:t>A100</w:t>
      </w:r>
      <w:r w:rsidRPr="004E3330">
        <w:t>-1</w:t>
      </w:r>
      <w:r w:rsidR="00D409EC" w:rsidRPr="004E3330">
        <w:t>0</w:t>
      </w:r>
      <w:r w:rsidRPr="004E3330">
        <w:t>, 1Tx</w:t>
      </w:r>
      <w:r w:rsidR="00826E25" w:rsidRPr="004E3330">
        <w:t>, K_offset=8ms</w:t>
      </w:r>
      <w:r w:rsidRPr="004E3330">
        <w:t xml:space="preserve"> (Reuse TS36.101 Table 8.11.1.1.3.1-1 Test </w:t>
      </w:r>
      <w:r w:rsidR="00BE4F9C" w:rsidRPr="004E3330">
        <w:t>1 parameters</w:t>
      </w:r>
      <w:r w:rsidRPr="004E3330">
        <w:t>).</w:t>
      </w:r>
    </w:p>
    <w:p w14:paraId="1FBAF7D9" w14:textId="2D023D2F" w:rsidR="00EE7033" w:rsidRPr="005A3495" w:rsidRDefault="005266E8" w:rsidP="00EE7033">
      <w:r w:rsidRPr="005A3495">
        <w:fldChar w:fldCharType="begin"/>
      </w:r>
      <w:r w:rsidRPr="005A3495">
        <w:instrText xml:space="preserve"> REF _Ref117696823 \h </w:instrText>
      </w:r>
      <w:r w:rsidRPr="005A3495">
        <w:fldChar w:fldCharType="separate"/>
      </w:r>
      <w:r w:rsidR="000A61F8" w:rsidRPr="005A3495">
        <w:t xml:space="preserve">Table </w:t>
      </w:r>
      <w:r w:rsidR="000A61F8">
        <w:rPr>
          <w:noProof/>
        </w:rPr>
        <w:t>1</w:t>
      </w:r>
      <w:r w:rsidRPr="005A3495">
        <w:fldChar w:fldCharType="end"/>
      </w:r>
      <w:r w:rsidRPr="005A3495">
        <w:t xml:space="preserve"> </w:t>
      </w:r>
      <w:r w:rsidR="00FE7474" w:rsidRPr="005A3495">
        <w:t xml:space="preserve">summarizes the proposed test cases. </w:t>
      </w:r>
    </w:p>
    <w:p w14:paraId="42482454" w14:textId="300FE339" w:rsidR="00CF332C" w:rsidRPr="005A3495" w:rsidRDefault="00CF332C" w:rsidP="00CF332C">
      <w:pPr>
        <w:pStyle w:val="Caption"/>
      </w:pPr>
      <w:bookmarkStart w:id="3" w:name="_Ref117696823"/>
      <w:r w:rsidRPr="005A3495">
        <w:t xml:space="preserve">Table </w:t>
      </w:r>
      <w:fldSimple w:instr=" SEQ Table \* ARABIC ">
        <w:r w:rsidR="000A61F8">
          <w:rPr>
            <w:noProof/>
          </w:rPr>
          <w:t>1</w:t>
        </w:r>
      </w:fldSimple>
      <w:bookmarkEnd w:id="3"/>
      <w:r w:rsidRPr="005A3495">
        <w:tab/>
        <w:t xml:space="preserve">Proposed </w:t>
      </w:r>
      <w:r w:rsidR="009D6975">
        <w:t xml:space="preserve">PDSCH </w:t>
      </w:r>
      <w:r w:rsidRPr="005A3495">
        <w:t>test case list for UE Cat-M1</w:t>
      </w:r>
      <w:r w:rsidR="005266E8" w:rsidRPr="005A3495">
        <w:t xml:space="preserve"> UE specified in TS36.102. </w:t>
      </w:r>
    </w:p>
    <w:tbl>
      <w:tblPr>
        <w:tblStyle w:val="TableGrid"/>
        <w:tblW w:w="0" w:type="auto"/>
        <w:tblLook w:val="04A0" w:firstRow="1" w:lastRow="0" w:firstColumn="1" w:lastColumn="0" w:noHBand="0" w:noVBand="1"/>
      </w:tblPr>
      <w:tblGrid>
        <w:gridCol w:w="1284"/>
        <w:gridCol w:w="1048"/>
        <w:gridCol w:w="1097"/>
        <w:gridCol w:w="1387"/>
        <w:gridCol w:w="1196"/>
        <w:gridCol w:w="1310"/>
        <w:gridCol w:w="1370"/>
        <w:gridCol w:w="937"/>
      </w:tblGrid>
      <w:tr w:rsidR="00CE7618" w:rsidRPr="005A3495" w14:paraId="02933C64" w14:textId="17CC59F5" w:rsidTr="00FE7474">
        <w:tc>
          <w:tcPr>
            <w:tcW w:w="1297" w:type="dxa"/>
          </w:tcPr>
          <w:p w14:paraId="467F7638" w14:textId="6A438B9B" w:rsidR="00FE7474" w:rsidRPr="005A3495" w:rsidRDefault="00FE7474" w:rsidP="009F6150">
            <w:pPr>
              <w:pStyle w:val="TAH"/>
            </w:pPr>
            <w:r w:rsidRPr="005A3495">
              <w:t>Test number</w:t>
            </w:r>
          </w:p>
        </w:tc>
        <w:tc>
          <w:tcPr>
            <w:tcW w:w="1094" w:type="dxa"/>
          </w:tcPr>
          <w:p w14:paraId="22E71DE9" w14:textId="3C4FA38F" w:rsidR="00FE7474" w:rsidRPr="005A3495" w:rsidRDefault="00FE7474" w:rsidP="009F6150">
            <w:pPr>
              <w:pStyle w:val="TAH"/>
            </w:pPr>
            <w:r w:rsidRPr="005A3495">
              <w:t>CBW</w:t>
            </w:r>
          </w:p>
        </w:tc>
        <w:tc>
          <w:tcPr>
            <w:tcW w:w="1155" w:type="dxa"/>
          </w:tcPr>
          <w:p w14:paraId="177325C6" w14:textId="56426E27" w:rsidR="00FE7474" w:rsidRPr="005A3495" w:rsidRDefault="00FE7474" w:rsidP="009F6150">
            <w:pPr>
              <w:pStyle w:val="TAH"/>
            </w:pPr>
            <w:r w:rsidRPr="005A3495">
              <w:t>MCS</w:t>
            </w:r>
          </w:p>
        </w:tc>
        <w:tc>
          <w:tcPr>
            <w:tcW w:w="1387" w:type="dxa"/>
          </w:tcPr>
          <w:p w14:paraId="377CE443" w14:textId="4D88B9C4" w:rsidR="00FE7474" w:rsidRPr="005A3495" w:rsidRDefault="00FE7474" w:rsidP="009F6150">
            <w:pPr>
              <w:pStyle w:val="TAH"/>
            </w:pPr>
            <w:r w:rsidRPr="005A3495">
              <w:t>Transmission mode</w:t>
            </w:r>
          </w:p>
        </w:tc>
        <w:tc>
          <w:tcPr>
            <w:tcW w:w="1230" w:type="dxa"/>
          </w:tcPr>
          <w:p w14:paraId="4D4DB52E" w14:textId="1FAAEB74" w:rsidR="00FE7474" w:rsidRPr="005A3495" w:rsidRDefault="00CE7618" w:rsidP="009F6150">
            <w:pPr>
              <w:pStyle w:val="TAH"/>
            </w:pPr>
            <w:r>
              <w:t xml:space="preserve">MPDCCH repetition / PDSCH </w:t>
            </w:r>
            <w:r w:rsidR="003C5ED6">
              <w:t>r</w:t>
            </w:r>
            <w:r w:rsidR="00FE7474" w:rsidRPr="005A3495">
              <w:t>epetition</w:t>
            </w:r>
          </w:p>
        </w:tc>
        <w:tc>
          <w:tcPr>
            <w:tcW w:w="1319" w:type="dxa"/>
          </w:tcPr>
          <w:p w14:paraId="392C938E" w14:textId="14D7F889" w:rsidR="00FE7474" w:rsidRPr="005A3495" w:rsidRDefault="00FE7474" w:rsidP="009F6150">
            <w:pPr>
              <w:pStyle w:val="TAH"/>
            </w:pPr>
            <w:r w:rsidRPr="005A3495">
              <w:t>Propagation condition</w:t>
            </w:r>
          </w:p>
        </w:tc>
        <w:tc>
          <w:tcPr>
            <w:tcW w:w="1371" w:type="dxa"/>
          </w:tcPr>
          <w:p w14:paraId="7E25935C" w14:textId="3C6653B2" w:rsidR="00FE7474" w:rsidRPr="005A3495" w:rsidRDefault="00FE7474" w:rsidP="009F6150">
            <w:pPr>
              <w:pStyle w:val="TAH"/>
            </w:pPr>
            <w:r w:rsidRPr="005A3495">
              <w:t>Antenna configuration</w:t>
            </w:r>
          </w:p>
        </w:tc>
        <w:tc>
          <w:tcPr>
            <w:tcW w:w="776" w:type="dxa"/>
          </w:tcPr>
          <w:p w14:paraId="15A3CA1F" w14:textId="62999FA5" w:rsidR="00FE7474" w:rsidRPr="005A3495" w:rsidRDefault="00FE7474" w:rsidP="009F6150">
            <w:pPr>
              <w:pStyle w:val="TAH"/>
            </w:pPr>
            <w:r w:rsidRPr="005A3495">
              <w:t>K_offset</w:t>
            </w:r>
          </w:p>
        </w:tc>
      </w:tr>
      <w:tr w:rsidR="00CE7618" w:rsidRPr="005A3495" w14:paraId="3A713DAE" w14:textId="1AAD8DCC" w:rsidTr="00FE7474">
        <w:tc>
          <w:tcPr>
            <w:tcW w:w="1297" w:type="dxa"/>
          </w:tcPr>
          <w:p w14:paraId="3082C4FA" w14:textId="77777777" w:rsidR="00FE7474" w:rsidRPr="005A3495" w:rsidRDefault="00FE7474" w:rsidP="009F6150">
            <w:pPr>
              <w:pStyle w:val="TAC"/>
            </w:pPr>
            <w:r w:rsidRPr="005A3495">
              <w:t xml:space="preserve">1 </w:t>
            </w:r>
          </w:p>
          <w:p w14:paraId="6580877E" w14:textId="22DFCC3B" w:rsidR="00FE7474" w:rsidRPr="005A3495" w:rsidRDefault="00FE7474" w:rsidP="009F6150">
            <w:pPr>
              <w:pStyle w:val="TAC"/>
            </w:pPr>
            <w:r w:rsidRPr="005A3495">
              <w:t>(Table 8.11.1.1.1.1-1 Test 1)</w:t>
            </w:r>
          </w:p>
        </w:tc>
        <w:tc>
          <w:tcPr>
            <w:tcW w:w="1094" w:type="dxa"/>
          </w:tcPr>
          <w:p w14:paraId="0EDACB57" w14:textId="4F4E945B" w:rsidR="00FE7474" w:rsidRPr="009C69D6" w:rsidRDefault="00FE7474" w:rsidP="009F6150">
            <w:pPr>
              <w:pStyle w:val="TAC"/>
              <w:rPr>
                <w:highlight w:val="yellow"/>
              </w:rPr>
            </w:pPr>
            <w:r w:rsidRPr="009C69D6">
              <w:rPr>
                <w:highlight w:val="yellow"/>
              </w:rPr>
              <w:t>FDD 1.4MHz</w:t>
            </w:r>
          </w:p>
        </w:tc>
        <w:tc>
          <w:tcPr>
            <w:tcW w:w="1155" w:type="dxa"/>
          </w:tcPr>
          <w:p w14:paraId="7AB7758F" w14:textId="58DFF5A6" w:rsidR="00FE7474" w:rsidRPr="005A3495" w:rsidRDefault="00FE7474" w:rsidP="009F6150">
            <w:pPr>
              <w:pStyle w:val="TAC"/>
            </w:pPr>
            <w:r w:rsidRPr="005A3495">
              <w:t>16QAM 1/2 (Reuse R.79 FDD)</w:t>
            </w:r>
          </w:p>
        </w:tc>
        <w:tc>
          <w:tcPr>
            <w:tcW w:w="1387" w:type="dxa"/>
          </w:tcPr>
          <w:p w14:paraId="6B25EE8D" w14:textId="338CAF9E" w:rsidR="00FE7474" w:rsidRPr="009C69D6" w:rsidRDefault="00FE7474" w:rsidP="009F6150">
            <w:pPr>
              <w:pStyle w:val="TAC"/>
              <w:rPr>
                <w:highlight w:val="yellow"/>
              </w:rPr>
            </w:pPr>
            <w:r w:rsidRPr="009C69D6">
              <w:rPr>
                <w:highlight w:val="yellow"/>
              </w:rPr>
              <w:t>TM</w:t>
            </w:r>
            <w:r w:rsidR="00AC7712" w:rsidRPr="009C69D6">
              <w:rPr>
                <w:highlight w:val="yellow"/>
              </w:rPr>
              <w:t>1</w:t>
            </w:r>
          </w:p>
        </w:tc>
        <w:tc>
          <w:tcPr>
            <w:tcW w:w="1230" w:type="dxa"/>
          </w:tcPr>
          <w:p w14:paraId="293D7DF3" w14:textId="62644C02" w:rsidR="00FE7474" w:rsidRPr="005A3495" w:rsidRDefault="00FE7474" w:rsidP="009F6150">
            <w:pPr>
              <w:pStyle w:val="TAC"/>
            </w:pPr>
            <w:r w:rsidRPr="005A3495">
              <w:t>1</w:t>
            </w:r>
            <w:r w:rsidR="00CE7618">
              <w:t xml:space="preserve"> / 1</w:t>
            </w:r>
          </w:p>
        </w:tc>
        <w:tc>
          <w:tcPr>
            <w:tcW w:w="1319" w:type="dxa"/>
          </w:tcPr>
          <w:p w14:paraId="3715AE51" w14:textId="0D67D770" w:rsidR="00FE7474" w:rsidRPr="009C69D6" w:rsidRDefault="00FE7474" w:rsidP="009F6150">
            <w:pPr>
              <w:pStyle w:val="TAC"/>
              <w:rPr>
                <w:highlight w:val="yellow"/>
              </w:rPr>
            </w:pPr>
            <w:r w:rsidRPr="009C69D6">
              <w:rPr>
                <w:highlight w:val="yellow"/>
              </w:rPr>
              <w:t>NTN-TDL</w:t>
            </w:r>
            <w:r w:rsidR="00A631A1" w:rsidRPr="009C69D6">
              <w:rPr>
                <w:highlight w:val="yellow"/>
              </w:rPr>
              <w:t>C5</w:t>
            </w:r>
            <w:r w:rsidRPr="009C69D6">
              <w:rPr>
                <w:highlight w:val="yellow"/>
              </w:rPr>
              <w:t>-</w:t>
            </w:r>
            <w:r w:rsidR="00C17C31">
              <w:rPr>
                <w:highlight w:val="yellow"/>
              </w:rPr>
              <w:t>30</w:t>
            </w:r>
          </w:p>
        </w:tc>
        <w:tc>
          <w:tcPr>
            <w:tcW w:w="1371" w:type="dxa"/>
          </w:tcPr>
          <w:p w14:paraId="55CD2780" w14:textId="3AA5DD32" w:rsidR="00FE7474" w:rsidRPr="009C69D6" w:rsidRDefault="00FE7474" w:rsidP="009F6150">
            <w:pPr>
              <w:pStyle w:val="TAC"/>
              <w:rPr>
                <w:highlight w:val="yellow"/>
              </w:rPr>
            </w:pPr>
            <w:r w:rsidRPr="009C69D6">
              <w:rPr>
                <w:highlight w:val="yellow"/>
              </w:rPr>
              <w:t>1x1</w:t>
            </w:r>
          </w:p>
        </w:tc>
        <w:tc>
          <w:tcPr>
            <w:tcW w:w="776" w:type="dxa"/>
          </w:tcPr>
          <w:p w14:paraId="0F259584" w14:textId="182A932F" w:rsidR="00FE7474" w:rsidRPr="009C69D6" w:rsidRDefault="00FE7474" w:rsidP="009F6150">
            <w:pPr>
              <w:pStyle w:val="TAC"/>
              <w:rPr>
                <w:highlight w:val="yellow"/>
              </w:rPr>
            </w:pPr>
            <w:r w:rsidRPr="009C69D6">
              <w:rPr>
                <w:highlight w:val="yellow"/>
              </w:rPr>
              <w:t>8ms</w:t>
            </w:r>
          </w:p>
        </w:tc>
      </w:tr>
      <w:tr w:rsidR="00CE7618" w:rsidRPr="005A3495" w14:paraId="36E0563E" w14:textId="3BA7C294" w:rsidTr="00FE7474">
        <w:tc>
          <w:tcPr>
            <w:tcW w:w="1297" w:type="dxa"/>
          </w:tcPr>
          <w:p w14:paraId="1F26AF7F" w14:textId="77777777" w:rsidR="00FE7474" w:rsidRPr="005A3495" w:rsidRDefault="00FE7474" w:rsidP="009F6150">
            <w:pPr>
              <w:pStyle w:val="TAC"/>
            </w:pPr>
            <w:r w:rsidRPr="005A3495">
              <w:t>2</w:t>
            </w:r>
          </w:p>
          <w:p w14:paraId="2558106F" w14:textId="7EAAAEA0" w:rsidR="00FE7474" w:rsidRPr="005A3495" w:rsidRDefault="00FE7474" w:rsidP="009F6150">
            <w:pPr>
              <w:pStyle w:val="TAC"/>
            </w:pPr>
            <w:r w:rsidRPr="005A3495">
              <w:t>(Table 8.11.1.1.2.1-1 Test 1)</w:t>
            </w:r>
          </w:p>
        </w:tc>
        <w:tc>
          <w:tcPr>
            <w:tcW w:w="1094" w:type="dxa"/>
          </w:tcPr>
          <w:p w14:paraId="3E7B2C18" w14:textId="441BEAE2" w:rsidR="00FE7474" w:rsidRPr="009C69D6" w:rsidRDefault="00FE7474" w:rsidP="009F6150">
            <w:pPr>
              <w:pStyle w:val="TAC"/>
              <w:rPr>
                <w:highlight w:val="yellow"/>
              </w:rPr>
            </w:pPr>
            <w:r w:rsidRPr="009C69D6">
              <w:rPr>
                <w:highlight w:val="yellow"/>
              </w:rPr>
              <w:t>FDD 1.4MHz</w:t>
            </w:r>
          </w:p>
        </w:tc>
        <w:tc>
          <w:tcPr>
            <w:tcW w:w="1155" w:type="dxa"/>
          </w:tcPr>
          <w:p w14:paraId="16577049" w14:textId="3A3739A1" w:rsidR="00FE7474" w:rsidRPr="005A3495" w:rsidRDefault="00FE7474" w:rsidP="009F6150">
            <w:pPr>
              <w:pStyle w:val="TAC"/>
            </w:pPr>
            <w:r w:rsidRPr="005A3495">
              <w:t>QPSK 1/3 (Reuse R.80 FDD)</w:t>
            </w:r>
          </w:p>
        </w:tc>
        <w:tc>
          <w:tcPr>
            <w:tcW w:w="1387" w:type="dxa"/>
          </w:tcPr>
          <w:p w14:paraId="337B52A6" w14:textId="4B4F84DB" w:rsidR="00FE7474" w:rsidRPr="009C69D6" w:rsidRDefault="00FE7474" w:rsidP="009F6150">
            <w:pPr>
              <w:pStyle w:val="TAC"/>
              <w:rPr>
                <w:highlight w:val="yellow"/>
              </w:rPr>
            </w:pPr>
            <w:r w:rsidRPr="009C69D6">
              <w:rPr>
                <w:highlight w:val="yellow"/>
              </w:rPr>
              <w:t>TM</w:t>
            </w:r>
            <w:r w:rsidR="00AC7712" w:rsidRPr="009C69D6">
              <w:rPr>
                <w:highlight w:val="yellow"/>
              </w:rPr>
              <w:t>1</w:t>
            </w:r>
          </w:p>
        </w:tc>
        <w:tc>
          <w:tcPr>
            <w:tcW w:w="1230" w:type="dxa"/>
          </w:tcPr>
          <w:p w14:paraId="1D1E71A4" w14:textId="08E54903" w:rsidR="00FE7474" w:rsidRPr="005A3495" w:rsidRDefault="00FE7474" w:rsidP="009F6150">
            <w:pPr>
              <w:pStyle w:val="TAC"/>
            </w:pPr>
            <w:r w:rsidRPr="005A3495">
              <w:t>8</w:t>
            </w:r>
            <w:r w:rsidR="00CE7618">
              <w:t xml:space="preserve"> / 8</w:t>
            </w:r>
          </w:p>
        </w:tc>
        <w:tc>
          <w:tcPr>
            <w:tcW w:w="1319" w:type="dxa"/>
          </w:tcPr>
          <w:p w14:paraId="33FA510F" w14:textId="63C0A94B" w:rsidR="00FE7474" w:rsidRPr="009C69D6" w:rsidRDefault="00FE7474" w:rsidP="009F6150">
            <w:pPr>
              <w:pStyle w:val="TAC"/>
              <w:rPr>
                <w:highlight w:val="yellow"/>
              </w:rPr>
            </w:pPr>
            <w:r w:rsidRPr="009C69D6">
              <w:rPr>
                <w:highlight w:val="yellow"/>
              </w:rPr>
              <w:t>NTN-TDL</w:t>
            </w:r>
            <w:r w:rsidR="00A631A1" w:rsidRPr="009C69D6">
              <w:rPr>
                <w:highlight w:val="yellow"/>
              </w:rPr>
              <w:t>A100</w:t>
            </w:r>
            <w:r w:rsidRPr="009C69D6">
              <w:rPr>
                <w:highlight w:val="yellow"/>
              </w:rPr>
              <w:t>-</w:t>
            </w:r>
            <w:r w:rsidR="00A631A1" w:rsidRPr="009C69D6">
              <w:rPr>
                <w:highlight w:val="yellow"/>
              </w:rPr>
              <w:t>1</w:t>
            </w:r>
            <w:r w:rsidR="00C17C31">
              <w:rPr>
                <w:highlight w:val="yellow"/>
              </w:rPr>
              <w:t>0</w:t>
            </w:r>
          </w:p>
        </w:tc>
        <w:tc>
          <w:tcPr>
            <w:tcW w:w="1371" w:type="dxa"/>
          </w:tcPr>
          <w:p w14:paraId="250473EF" w14:textId="384D9B9B" w:rsidR="00FE7474" w:rsidRPr="009C69D6" w:rsidRDefault="00FE7474" w:rsidP="009F6150">
            <w:pPr>
              <w:pStyle w:val="TAC"/>
              <w:rPr>
                <w:highlight w:val="yellow"/>
              </w:rPr>
            </w:pPr>
            <w:r w:rsidRPr="009C69D6">
              <w:rPr>
                <w:highlight w:val="yellow"/>
              </w:rPr>
              <w:t>1x1</w:t>
            </w:r>
          </w:p>
        </w:tc>
        <w:tc>
          <w:tcPr>
            <w:tcW w:w="776" w:type="dxa"/>
          </w:tcPr>
          <w:p w14:paraId="2DE07013" w14:textId="570C9CDF" w:rsidR="00FE7474" w:rsidRPr="009C69D6" w:rsidRDefault="00FE7474" w:rsidP="009F6150">
            <w:pPr>
              <w:pStyle w:val="TAC"/>
              <w:rPr>
                <w:highlight w:val="yellow"/>
              </w:rPr>
            </w:pPr>
            <w:r w:rsidRPr="009C69D6">
              <w:rPr>
                <w:highlight w:val="yellow"/>
              </w:rPr>
              <w:t>8ms</w:t>
            </w:r>
          </w:p>
        </w:tc>
      </w:tr>
      <w:tr w:rsidR="00CE7618" w:rsidRPr="005A3495" w14:paraId="1663267C" w14:textId="33D08C2E" w:rsidTr="00FE7474">
        <w:tc>
          <w:tcPr>
            <w:tcW w:w="1297" w:type="dxa"/>
          </w:tcPr>
          <w:p w14:paraId="1F2E7F31" w14:textId="77777777" w:rsidR="00FE7474" w:rsidRPr="005A3495" w:rsidRDefault="00FE7474" w:rsidP="009F6150">
            <w:pPr>
              <w:pStyle w:val="TAC"/>
            </w:pPr>
            <w:r w:rsidRPr="005A3495">
              <w:t>3</w:t>
            </w:r>
          </w:p>
          <w:p w14:paraId="575947C3" w14:textId="74FA1CFE" w:rsidR="00FE7474" w:rsidRPr="005A3495" w:rsidRDefault="00FE7474" w:rsidP="009F6150">
            <w:pPr>
              <w:pStyle w:val="TAC"/>
            </w:pPr>
            <w:r w:rsidRPr="005A3495">
              <w:t>(Table 8.11.1.1.3.1-1 Test 1)</w:t>
            </w:r>
          </w:p>
        </w:tc>
        <w:tc>
          <w:tcPr>
            <w:tcW w:w="1094" w:type="dxa"/>
          </w:tcPr>
          <w:p w14:paraId="1722E95F" w14:textId="7AB671EE" w:rsidR="00FE7474" w:rsidRPr="009C69D6" w:rsidRDefault="00FE7474" w:rsidP="009F6150">
            <w:pPr>
              <w:pStyle w:val="TAC"/>
              <w:rPr>
                <w:highlight w:val="yellow"/>
              </w:rPr>
            </w:pPr>
            <w:r w:rsidRPr="009C69D6">
              <w:rPr>
                <w:highlight w:val="yellow"/>
              </w:rPr>
              <w:t>FDD 1.4MHz</w:t>
            </w:r>
          </w:p>
        </w:tc>
        <w:tc>
          <w:tcPr>
            <w:tcW w:w="1155" w:type="dxa"/>
          </w:tcPr>
          <w:p w14:paraId="315F99B6" w14:textId="73AAAAFB" w:rsidR="00FE7474" w:rsidRPr="005A3495" w:rsidRDefault="00FE7474" w:rsidP="009F6150">
            <w:pPr>
              <w:pStyle w:val="TAC"/>
            </w:pPr>
            <w:r w:rsidRPr="005A3495">
              <w:t>QPSK 1/10 (Reuse R.81 FDD)</w:t>
            </w:r>
          </w:p>
        </w:tc>
        <w:tc>
          <w:tcPr>
            <w:tcW w:w="1387" w:type="dxa"/>
          </w:tcPr>
          <w:p w14:paraId="3B98976F" w14:textId="16F19B75" w:rsidR="00FE7474" w:rsidRPr="009C69D6" w:rsidRDefault="00FE7474" w:rsidP="009F6150">
            <w:pPr>
              <w:pStyle w:val="TAC"/>
              <w:rPr>
                <w:highlight w:val="yellow"/>
              </w:rPr>
            </w:pPr>
            <w:r w:rsidRPr="009C69D6">
              <w:rPr>
                <w:highlight w:val="yellow"/>
              </w:rPr>
              <w:t>TM</w:t>
            </w:r>
            <w:r w:rsidR="00AC7712" w:rsidRPr="009C69D6">
              <w:rPr>
                <w:highlight w:val="yellow"/>
              </w:rPr>
              <w:t>1</w:t>
            </w:r>
          </w:p>
        </w:tc>
        <w:tc>
          <w:tcPr>
            <w:tcW w:w="1230" w:type="dxa"/>
          </w:tcPr>
          <w:p w14:paraId="67F65FA1" w14:textId="57D0CAC6" w:rsidR="00FE7474" w:rsidRPr="005A3495" w:rsidRDefault="00FE7474" w:rsidP="009F6150">
            <w:pPr>
              <w:pStyle w:val="TAC"/>
            </w:pPr>
            <w:r w:rsidRPr="005A3495">
              <w:t>64</w:t>
            </w:r>
            <w:r w:rsidR="00CE7618">
              <w:t xml:space="preserve"> / 64</w:t>
            </w:r>
          </w:p>
        </w:tc>
        <w:tc>
          <w:tcPr>
            <w:tcW w:w="1319" w:type="dxa"/>
          </w:tcPr>
          <w:p w14:paraId="71BF8950" w14:textId="712B98A1" w:rsidR="00FE7474" w:rsidRPr="009C69D6" w:rsidRDefault="00FE7474" w:rsidP="009F6150">
            <w:pPr>
              <w:pStyle w:val="TAC"/>
              <w:rPr>
                <w:highlight w:val="yellow"/>
              </w:rPr>
            </w:pPr>
            <w:r w:rsidRPr="009C69D6">
              <w:rPr>
                <w:highlight w:val="yellow"/>
              </w:rPr>
              <w:t>NTN-TDL</w:t>
            </w:r>
            <w:r w:rsidR="00A631A1" w:rsidRPr="009C69D6">
              <w:rPr>
                <w:highlight w:val="yellow"/>
              </w:rPr>
              <w:t>A100</w:t>
            </w:r>
            <w:r w:rsidRPr="009C69D6">
              <w:rPr>
                <w:highlight w:val="yellow"/>
              </w:rPr>
              <w:t>-1</w:t>
            </w:r>
            <w:r w:rsidR="00C17C31">
              <w:rPr>
                <w:highlight w:val="yellow"/>
              </w:rPr>
              <w:t>0</w:t>
            </w:r>
          </w:p>
        </w:tc>
        <w:tc>
          <w:tcPr>
            <w:tcW w:w="1371" w:type="dxa"/>
          </w:tcPr>
          <w:p w14:paraId="5C03BC7E" w14:textId="7794B9B3" w:rsidR="00FE7474" w:rsidRPr="009C69D6" w:rsidRDefault="00FE7474" w:rsidP="009F6150">
            <w:pPr>
              <w:pStyle w:val="TAC"/>
              <w:rPr>
                <w:highlight w:val="yellow"/>
              </w:rPr>
            </w:pPr>
            <w:r w:rsidRPr="009C69D6">
              <w:rPr>
                <w:highlight w:val="yellow"/>
              </w:rPr>
              <w:t>1x1</w:t>
            </w:r>
          </w:p>
        </w:tc>
        <w:tc>
          <w:tcPr>
            <w:tcW w:w="776" w:type="dxa"/>
          </w:tcPr>
          <w:p w14:paraId="629E9EE5" w14:textId="6A8EBF49" w:rsidR="00FE7474" w:rsidRPr="009C69D6" w:rsidRDefault="00FE7474" w:rsidP="009F6150">
            <w:pPr>
              <w:pStyle w:val="TAC"/>
              <w:rPr>
                <w:highlight w:val="yellow"/>
              </w:rPr>
            </w:pPr>
            <w:r w:rsidRPr="009C69D6">
              <w:rPr>
                <w:highlight w:val="yellow"/>
              </w:rPr>
              <w:t>8ms</w:t>
            </w:r>
          </w:p>
        </w:tc>
      </w:tr>
    </w:tbl>
    <w:p w14:paraId="00DA64D4" w14:textId="77777777" w:rsidR="009F6150" w:rsidRPr="005A3495" w:rsidRDefault="009F6150" w:rsidP="009F6150">
      <w:pPr>
        <w:pStyle w:val="TAC"/>
      </w:pPr>
    </w:p>
    <w:p w14:paraId="28251083" w14:textId="4463D137" w:rsidR="00C541E2" w:rsidRPr="005A3495" w:rsidRDefault="00C541E2" w:rsidP="0017780D"/>
    <w:p w14:paraId="445E0232" w14:textId="688D6CAA" w:rsidR="001A3870" w:rsidRPr="005A3495" w:rsidRDefault="001A3870" w:rsidP="001A3870">
      <w:pPr>
        <w:pStyle w:val="Heading4"/>
        <w:rPr>
          <w:lang w:val="en-US"/>
        </w:rPr>
      </w:pPr>
      <w:r w:rsidRPr="005A3495">
        <w:rPr>
          <w:lang w:val="en-US"/>
        </w:rPr>
        <w:t>2.2.5.2</w:t>
      </w:r>
      <w:r w:rsidRPr="005A3495">
        <w:rPr>
          <w:lang w:val="en-US"/>
        </w:rPr>
        <w:tab/>
        <w:t>DL Scheduling</w:t>
      </w:r>
    </w:p>
    <w:p w14:paraId="01769116" w14:textId="335DC5EF" w:rsidR="001C24D8" w:rsidRPr="005A3495" w:rsidRDefault="001C24D8" w:rsidP="001C24D8">
      <w:r>
        <w:t xml:space="preserve">RF </w:t>
      </w:r>
      <w:r w:rsidR="00C935CF">
        <w:t>part</w:t>
      </w:r>
      <w:r>
        <w:t xml:space="preserve"> agreed to </w:t>
      </w:r>
      <w:r w:rsidR="00B7293C">
        <w:t>specify</w:t>
      </w:r>
      <w:r>
        <w:t xml:space="preserve"> </w:t>
      </w:r>
      <w:r w:rsidRPr="005A3495">
        <w:t>CBW=1.4MHz</w:t>
      </w:r>
      <w:r>
        <w:t xml:space="preserve"> only for Cat-M1 for satellite access.</w:t>
      </w:r>
      <w:r w:rsidR="004E3330">
        <w:t xml:space="preserve"> Since</w:t>
      </w:r>
      <w:r w:rsidR="0059207C">
        <w:t xml:space="preserve"> the existing </w:t>
      </w:r>
      <w:r>
        <w:t>Cat-M1 UE demodulation requirements for TN assum</w:t>
      </w:r>
      <w:r w:rsidR="0059207C">
        <w:t>es</w:t>
      </w:r>
      <w:r>
        <w:t xml:space="preserve"> CBW=10MHz</w:t>
      </w:r>
      <w:r w:rsidR="00EB0FBA">
        <w:t>, w</w:t>
      </w:r>
      <w:r w:rsidR="0059207C">
        <w:t xml:space="preserve">e </w:t>
      </w:r>
      <w:r w:rsidR="009C6AA0">
        <w:t xml:space="preserve">need to </w:t>
      </w:r>
      <w:r w:rsidR="00EB0FBA">
        <w:t>define new</w:t>
      </w:r>
      <w:r w:rsidR="009C6AA0">
        <w:t xml:space="preserve"> FRC (or DL/UL scheduling) </w:t>
      </w:r>
      <w:r w:rsidR="00EB0FBA">
        <w:t xml:space="preserve">depending on the configuration, </w:t>
      </w:r>
      <w:r w:rsidR="009C6AA0">
        <w:t xml:space="preserve">because </w:t>
      </w:r>
      <w:r w:rsidR="000A7920">
        <w:t xml:space="preserve">MPDCCH/PDSCH transmission is </w:t>
      </w:r>
      <w:r w:rsidR="00B7293C">
        <w:t xml:space="preserve">possibly </w:t>
      </w:r>
      <w:r w:rsidR="000A7920">
        <w:t xml:space="preserve">overlapped with </w:t>
      </w:r>
      <w:r w:rsidR="009C6AA0">
        <w:t>PSS/SSS/PBCH/SI transmission.</w:t>
      </w:r>
    </w:p>
    <w:p w14:paraId="148EB67D" w14:textId="64FA7EFA" w:rsidR="001A3870" w:rsidRPr="005A3495" w:rsidRDefault="00DE3DAB" w:rsidP="001A3870">
      <w:r>
        <w:t xml:space="preserve">RAN1 has clearly specified the eNB/UE behavior when MPDCCH/PDSCH transmissions are overlapped with PSS/SSS/PBCH/SI transmissions in TS36.211 and TS36.213 as follows. </w:t>
      </w:r>
    </w:p>
    <w:tbl>
      <w:tblPr>
        <w:tblStyle w:val="TableGrid"/>
        <w:tblW w:w="0" w:type="auto"/>
        <w:tblLook w:val="04A0" w:firstRow="1" w:lastRow="0" w:firstColumn="1" w:lastColumn="0" w:noHBand="0" w:noVBand="1"/>
      </w:tblPr>
      <w:tblGrid>
        <w:gridCol w:w="9629"/>
      </w:tblGrid>
      <w:tr w:rsidR="008A7327" w:rsidRPr="005A3495" w14:paraId="1E1D5AC6" w14:textId="77777777" w:rsidTr="008A7327">
        <w:tc>
          <w:tcPr>
            <w:tcW w:w="9629" w:type="dxa"/>
          </w:tcPr>
          <w:p w14:paraId="73426A80" w14:textId="77777777" w:rsidR="008A7327" w:rsidRPr="005A3495" w:rsidRDefault="008A7327" w:rsidP="001A3870">
            <w:r w:rsidRPr="005A3495">
              <w:t>TS38.211 6.4.1</w:t>
            </w:r>
          </w:p>
          <w:p w14:paraId="13481853" w14:textId="77777777" w:rsidR="008A7327" w:rsidRPr="008A7327" w:rsidRDefault="008A7327" w:rsidP="008A7327">
            <w:pPr>
              <w:widowControl w:val="0"/>
              <w:spacing w:after="180" w:line="240" w:lineRule="auto"/>
              <w:ind w:left="568" w:hanging="284"/>
              <w:rPr>
                <w:rFonts w:ascii="Times New Roman" w:eastAsia="Times New Roman" w:hAnsi="Times New Roman" w:cs="Times New Roman"/>
                <w:sz w:val="20"/>
                <w:szCs w:val="20"/>
                <w:lang w:eastAsia="en-US"/>
              </w:rPr>
            </w:pPr>
            <w:r w:rsidRPr="008A7327">
              <w:rPr>
                <w:rFonts w:ascii="Times New Roman" w:eastAsia="Times New Roman" w:hAnsi="Times New Roman" w:cs="Times New Roman"/>
                <w:sz w:val="20"/>
                <w:szCs w:val="20"/>
                <w:lang w:eastAsia="en-US"/>
              </w:rPr>
              <w:t>-</w:t>
            </w:r>
            <w:r w:rsidRPr="008A7327">
              <w:rPr>
                <w:rFonts w:ascii="Times New Roman" w:eastAsia="Times New Roman" w:hAnsi="Times New Roman" w:cs="Times New Roman"/>
                <w:sz w:val="20"/>
                <w:szCs w:val="20"/>
                <w:lang w:eastAsia="en-US"/>
              </w:rPr>
              <w:tab/>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3B82B12E" w14:textId="77777777" w:rsidR="008A7327" w:rsidRPr="005A3495" w:rsidRDefault="008A7327" w:rsidP="001A3870">
            <w:r w:rsidRPr="005A3495">
              <w:t>TS38.211 6.8B.5</w:t>
            </w:r>
          </w:p>
          <w:p w14:paraId="2AFBEF70" w14:textId="6F4BE2A7" w:rsidR="008A7327" w:rsidRPr="005A3495" w:rsidRDefault="008A7327" w:rsidP="008A7327">
            <w:pPr>
              <w:widowControl w:val="0"/>
              <w:spacing w:after="180" w:line="240" w:lineRule="auto"/>
              <w:ind w:left="568" w:hanging="284"/>
              <w:rPr>
                <w:rFonts w:ascii="Times New Roman" w:eastAsia="Times New Roman" w:hAnsi="Times New Roman" w:cs="Times New Roman"/>
                <w:sz w:val="20"/>
                <w:szCs w:val="20"/>
                <w:lang w:eastAsia="en-US"/>
              </w:rPr>
            </w:pPr>
            <w:r w:rsidRPr="008A7327">
              <w:rPr>
                <w:rFonts w:ascii="Times New Roman" w:eastAsia="Times New Roman" w:hAnsi="Times New Roman" w:cs="Times New Roman"/>
                <w:sz w:val="20"/>
                <w:szCs w:val="20"/>
                <w:lang w:eastAsia="en-US"/>
              </w:rPr>
              <w:t>-</w:t>
            </w:r>
            <w:r w:rsidRPr="008A7327">
              <w:rPr>
                <w:rFonts w:ascii="Times New Roman" w:eastAsia="Times New Roman" w:hAnsi="Times New Roman" w:cs="Times New Roman"/>
                <w:sz w:val="20"/>
                <w:szCs w:val="20"/>
                <w:lang w:eastAsia="en-US"/>
              </w:rPr>
              <w:tab/>
              <w:t>Resource elements belonging to synchronization signals, the core part of PBCH, PBCH repetitions, or resource elements reserved for reference signals in the mapping operation of PBCH but not used for transmission of reference signals, shall be counted in the MPDCCH mapping but not used for transmission of the MPDCCH.</w:t>
            </w:r>
          </w:p>
        </w:tc>
      </w:tr>
    </w:tbl>
    <w:p w14:paraId="385BF4C8" w14:textId="76ACF5C0" w:rsidR="00397C62" w:rsidRPr="005A3495" w:rsidRDefault="00397C62" w:rsidP="001A3870"/>
    <w:p w14:paraId="645CB3C5" w14:textId="648E787A" w:rsidR="008A7327" w:rsidRPr="00095D7A" w:rsidRDefault="008A7327" w:rsidP="001A3870">
      <w:r w:rsidRPr="0028099A">
        <w:rPr>
          <w:b/>
          <w:bCs/>
        </w:rPr>
        <w:t xml:space="preserve">Observation </w:t>
      </w:r>
      <w:r w:rsidR="00A34739">
        <w:rPr>
          <w:b/>
          <w:bCs/>
        </w:rPr>
        <w:t>1</w:t>
      </w:r>
      <w:r w:rsidRPr="0028099A">
        <w:rPr>
          <w:b/>
          <w:bCs/>
        </w:rPr>
        <w:t xml:space="preserve">: </w:t>
      </w:r>
      <w:r w:rsidRPr="00095D7A">
        <w:t>When PDSCH</w:t>
      </w:r>
      <w:r w:rsidR="005D3FF3" w:rsidRPr="00095D7A">
        <w:t>/</w:t>
      </w:r>
      <w:r w:rsidRPr="00095D7A">
        <w:t>MPDCCH are overlapped with PSS/SSS/PBCH</w:t>
      </w:r>
      <w:r w:rsidR="0059207C" w:rsidRPr="00095D7A">
        <w:t xml:space="preserve"> for Cat-M1 UE</w:t>
      </w:r>
      <w:r w:rsidR="005D3FF3" w:rsidRPr="00095D7A">
        <w:t xml:space="preserve">, the overlapped PDSCH/MPDCCH symbols are </w:t>
      </w:r>
      <w:r w:rsidR="00A45F1A" w:rsidRPr="00095D7A">
        <w:t>punctured.</w:t>
      </w:r>
    </w:p>
    <w:tbl>
      <w:tblPr>
        <w:tblStyle w:val="TableGrid"/>
        <w:tblW w:w="0" w:type="auto"/>
        <w:tblLook w:val="04A0" w:firstRow="1" w:lastRow="0" w:firstColumn="1" w:lastColumn="0" w:noHBand="0" w:noVBand="1"/>
      </w:tblPr>
      <w:tblGrid>
        <w:gridCol w:w="9629"/>
      </w:tblGrid>
      <w:tr w:rsidR="005A3495" w:rsidRPr="005A3495" w14:paraId="561865C8" w14:textId="77777777" w:rsidTr="005A3495">
        <w:tc>
          <w:tcPr>
            <w:tcW w:w="9629" w:type="dxa"/>
          </w:tcPr>
          <w:p w14:paraId="5F510ECD" w14:textId="77777777" w:rsidR="005A3495" w:rsidRPr="005A3495" w:rsidRDefault="005A3495" w:rsidP="001A3870">
            <w:r w:rsidRPr="005A3495">
              <w:t>TS38.213 7.1.11</w:t>
            </w:r>
          </w:p>
          <w:p w14:paraId="0741388F" w14:textId="77777777" w:rsidR="005A3495" w:rsidRPr="005A3495" w:rsidRDefault="005A3495" w:rsidP="005A3495">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rPr>
            </w:pPr>
            <w:r w:rsidRPr="005A3495">
              <w:rPr>
                <w:rFonts w:ascii="Times New Roman" w:eastAsia="SimSun" w:hAnsi="Times New Roman" w:cs="Times New Roman"/>
                <w:sz w:val="20"/>
                <w:szCs w:val="20"/>
                <w:lang w:eastAsia="zh-CN"/>
              </w:rPr>
              <w:t>If</w:t>
            </w:r>
            <w:r w:rsidRPr="005A3495">
              <w:rPr>
                <w:rFonts w:ascii="Times New Roman" w:eastAsia="Times New Roman" w:hAnsi="Times New Roman" w:cs="Times New Roman"/>
                <w:sz w:val="20"/>
                <w:szCs w:val="20"/>
                <w:lang w:eastAsia="en-GB"/>
              </w:rPr>
              <w:t xml:space="preserve"> PDSCH carrying </w:t>
            </w:r>
            <w:r w:rsidRPr="005A3495">
              <w:rPr>
                <w:rFonts w:ascii="Times New Roman" w:eastAsia="Times New Roman" w:hAnsi="Times New Roman" w:cs="Times New Roman"/>
                <w:i/>
                <w:sz w:val="20"/>
                <w:szCs w:val="20"/>
                <w:lang w:eastAsia="en-GB"/>
              </w:rPr>
              <w:t>SystemInformationBlockType1-BR</w:t>
            </w:r>
            <w:r w:rsidRPr="005A3495">
              <w:rPr>
                <w:rFonts w:ascii="Times New Roman" w:eastAsia="Times New Roman" w:hAnsi="Times New Roman" w:cs="Times New Roman"/>
                <w:sz w:val="20"/>
                <w:szCs w:val="20"/>
                <w:lang w:eastAsia="en-GB"/>
              </w:rPr>
              <w:t xml:space="preserve"> is transmitted </w:t>
            </w:r>
            <w:r w:rsidRPr="005A3495">
              <w:rPr>
                <w:rFonts w:ascii="Times New Roman" w:eastAsia="Times New Roman" w:hAnsi="Times New Roman" w:cs="Times New Roman"/>
                <w:sz w:val="20"/>
                <w:szCs w:val="20"/>
                <w:lang w:eastAsia="zh-CN"/>
              </w:rPr>
              <w:t xml:space="preserve">in one narrowband </w:t>
            </w:r>
            <w:r w:rsidRPr="005A3495">
              <w:rPr>
                <w:rFonts w:ascii="Times New Roman" w:eastAsia="Times New Roman" w:hAnsi="Times New Roman" w:cs="Times New Roman"/>
                <w:sz w:val="20"/>
                <w:szCs w:val="20"/>
                <w:lang w:eastAsia="en-GB"/>
              </w:rPr>
              <w:t xml:space="preserve">in subframe </w:t>
            </w:r>
            <w:r w:rsidRPr="005A3495">
              <w:rPr>
                <w:rFonts w:ascii="Times New Roman" w:eastAsia="SimSun" w:hAnsi="Times New Roman" w:cs="Times New Roman"/>
                <w:i/>
                <w:sz w:val="20"/>
                <w:szCs w:val="20"/>
                <w:lang w:eastAsia="zh-CN"/>
              </w:rPr>
              <w:t>n+k</w:t>
            </w:r>
            <w:r w:rsidRPr="005A3495">
              <w:rPr>
                <w:rFonts w:ascii="Times New Roman" w:eastAsia="SimSun" w:hAnsi="Times New Roman" w:cs="Times New Roman"/>
                <w:i/>
                <w:sz w:val="20"/>
                <w:szCs w:val="20"/>
                <w:vertAlign w:val="subscript"/>
                <w:lang w:eastAsia="zh-CN"/>
              </w:rPr>
              <w:t>i</w:t>
            </w:r>
            <w:r w:rsidRPr="005A3495">
              <w:rPr>
                <w:rFonts w:ascii="Times New Roman" w:eastAsia="Times New Roman" w:hAnsi="Times New Roman" w:cs="Times New Roman"/>
                <w:sz w:val="20"/>
                <w:szCs w:val="20"/>
                <w:lang w:eastAsia="en-GB"/>
              </w:rPr>
              <w:t xml:space="preserve">, </w:t>
            </w:r>
            <w:r w:rsidRPr="005A3495">
              <w:rPr>
                <w:rFonts w:ascii="Times New Roman" w:eastAsia="MS Mincho" w:hAnsi="Times New Roman" w:cs="Times New Roman"/>
                <w:iCs/>
                <w:sz w:val="20"/>
                <w:szCs w:val="20"/>
              </w:rPr>
              <w:t xml:space="preserve">a BL/CE UE shall assume any other PDSCH </w:t>
            </w:r>
            <w:r w:rsidRPr="005A3495">
              <w:rPr>
                <w:rFonts w:ascii="Times New Roman" w:eastAsia="Times New Roman" w:hAnsi="Times New Roman" w:cs="Times New Roman"/>
                <w:iCs/>
                <w:sz w:val="20"/>
                <w:szCs w:val="20"/>
                <w:lang w:eastAsia="zh-CN"/>
              </w:rPr>
              <w:t xml:space="preserve">in the same narrowband </w:t>
            </w:r>
            <w:r w:rsidRPr="005A3495">
              <w:rPr>
                <w:rFonts w:ascii="Times New Roman" w:eastAsia="MS Mincho" w:hAnsi="Times New Roman" w:cs="Times New Roman"/>
                <w:iCs/>
                <w:sz w:val="20"/>
                <w:szCs w:val="20"/>
              </w:rPr>
              <w:t xml:space="preserve">in the subframe </w:t>
            </w:r>
            <w:r w:rsidRPr="005A3495">
              <w:rPr>
                <w:rFonts w:ascii="Times New Roman" w:eastAsia="SimSun" w:hAnsi="Times New Roman" w:cs="Times New Roman"/>
                <w:i/>
                <w:sz w:val="20"/>
                <w:szCs w:val="20"/>
                <w:lang w:eastAsia="zh-CN"/>
              </w:rPr>
              <w:t>n+k</w:t>
            </w:r>
            <w:r w:rsidRPr="005A3495">
              <w:rPr>
                <w:rFonts w:ascii="Times New Roman" w:eastAsia="SimSun" w:hAnsi="Times New Roman" w:cs="Times New Roman"/>
                <w:i/>
                <w:sz w:val="20"/>
                <w:szCs w:val="20"/>
                <w:vertAlign w:val="subscript"/>
                <w:lang w:eastAsia="zh-CN"/>
              </w:rPr>
              <w:t>i</w:t>
            </w:r>
            <w:r w:rsidRPr="005A3495">
              <w:rPr>
                <w:rFonts w:ascii="Times New Roman" w:eastAsia="MS Mincho" w:hAnsi="Times New Roman" w:cs="Times New Roman"/>
                <w:iCs/>
                <w:sz w:val="20"/>
                <w:szCs w:val="20"/>
              </w:rPr>
              <w:t xml:space="preserve"> is dropped.</w:t>
            </w:r>
            <w:r w:rsidRPr="005A3495">
              <w:rPr>
                <w:rFonts w:ascii="Times New Roman" w:eastAsia="Times New Roman" w:hAnsi="Times New Roman" w:cs="Times New Roman"/>
                <w:sz w:val="20"/>
                <w:szCs w:val="20"/>
                <w:lang w:eastAsia="en-GB"/>
              </w:rPr>
              <w:t xml:space="preserve"> If PDSCH carrying SI message is transmitted in one narrowband in subframe </w:t>
            </w:r>
            <w:r w:rsidRPr="005A3495">
              <w:rPr>
                <w:rFonts w:ascii="Times New Roman" w:eastAsia="Times New Roman" w:hAnsi="Times New Roman" w:cs="Times New Roman"/>
                <w:i/>
                <w:iCs/>
                <w:sz w:val="20"/>
                <w:szCs w:val="20"/>
                <w:lang w:eastAsia="en-GB"/>
              </w:rPr>
              <w:t>n+k</w:t>
            </w:r>
            <w:r w:rsidRPr="005A3495">
              <w:rPr>
                <w:rFonts w:ascii="Times New Roman" w:eastAsia="Times New Roman" w:hAnsi="Times New Roman" w:cs="Times New Roman"/>
                <w:i/>
                <w:iCs/>
                <w:sz w:val="20"/>
                <w:szCs w:val="20"/>
                <w:vertAlign w:val="subscript"/>
                <w:lang w:eastAsia="en-GB"/>
              </w:rPr>
              <w:t>i</w:t>
            </w:r>
            <w:r w:rsidRPr="005A3495">
              <w:rPr>
                <w:rFonts w:ascii="Times New Roman" w:eastAsia="Times New Roman" w:hAnsi="Times New Roman" w:cs="Times New Roman"/>
                <w:sz w:val="20"/>
                <w:szCs w:val="20"/>
                <w:lang w:eastAsia="en-GB"/>
              </w:rPr>
              <w:t xml:space="preserve">, </w:t>
            </w:r>
            <w:r w:rsidRPr="005A3495">
              <w:rPr>
                <w:rFonts w:ascii="Times New Roman" w:eastAsia="Times New Roman" w:hAnsi="Times New Roman" w:cs="Times New Roman"/>
                <w:sz w:val="20"/>
                <w:szCs w:val="20"/>
              </w:rPr>
              <w:t xml:space="preserve">a BL/CE UE shall assume any other PDSCH not carrying </w:t>
            </w:r>
            <w:r w:rsidRPr="005A3495">
              <w:rPr>
                <w:rFonts w:ascii="Times New Roman" w:eastAsia="Times New Roman" w:hAnsi="Times New Roman" w:cs="Times New Roman"/>
                <w:i/>
                <w:iCs/>
                <w:sz w:val="20"/>
                <w:szCs w:val="20"/>
                <w:lang w:eastAsia="en-GB"/>
              </w:rPr>
              <w:t>SystemInformationBlockType1-BR</w:t>
            </w:r>
            <w:r w:rsidRPr="005A3495">
              <w:rPr>
                <w:rFonts w:ascii="Times New Roman" w:eastAsia="Times New Roman" w:hAnsi="Times New Roman" w:cs="Times New Roman"/>
                <w:sz w:val="20"/>
                <w:szCs w:val="20"/>
                <w:lang w:eastAsia="en-GB"/>
              </w:rPr>
              <w:t xml:space="preserve"> </w:t>
            </w:r>
            <w:r w:rsidRPr="005A3495">
              <w:rPr>
                <w:rFonts w:ascii="Times New Roman" w:eastAsia="Times New Roman" w:hAnsi="Times New Roman" w:cs="Times New Roman"/>
                <w:sz w:val="20"/>
                <w:szCs w:val="20"/>
              </w:rPr>
              <w:t xml:space="preserve">in the same narrowband in the subframe </w:t>
            </w:r>
            <w:r w:rsidRPr="005A3495">
              <w:rPr>
                <w:rFonts w:ascii="Times New Roman" w:eastAsia="Times New Roman" w:hAnsi="Times New Roman" w:cs="Times New Roman"/>
                <w:i/>
                <w:iCs/>
                <w:sz w:val="20"/>
                <w:szCs w:val="20"/>
                <w:lang w:eastAsia="en-GB"/>
              </w:rPr>
              <w:t>n+k</w:t>
            </w:r>
            <w:r w:rsidRPr="005A3495">
              <w:rPr>
                <w:rFonts w:ascii="Times New Roman" w:eastAsia="Times New Roman" w:hAnsi="Times New Roman" w:cs="Times New Roman"/>
                <w:i/>
                <w:iCs/>
                <w:sz w:val="20"/>
                <w:szCs w:val="20"/>
                <w:vertAlign w:val="subscript"/>
                <w:lang w:eastAsia="en-GB"/>
              </w:rPr>
              <w:t>i</w:t>
            </w:r>
            <w:r w:rsidRPr="005A3495">
              <w:rPr>
                <w:rFonts w:ascii="Times New Roman" w:eastAsia="Times New Roman" w:hAnsi="Times New Roman" w:cs="Times New Roman"/>
                <w:sz w:val="20"/>
                <w:szCs w:val="20"/>
              </w:rPr>
              <w:t xml:space="preserve"> is dropped.</w:t>
            </w:r>
            <w:r w:rsidRPr="005A3495">
              <w:rPr>
                <w:rFonts w:ascii="Times New Roman" w:eastAsia="MS Mincho" w:hAnsi="Times New Roman" w:cs="Times New Roman"/>
                <w:iCs/>
                <w:sz w:val="20"/>
                <w:szCs w:val="20"/>
              </w:rPr>
              <w:t xml:space="preserve"> </w:t>
            </w:r>
          </w:p>
          <w:p w14:paraId="729D9311" w14:textId="77777777" w:rsidR="005A3495" w:rsidRPr="005A3495" w:rsidRDefault="005A3495" w:rsidP="001A3870">
            <w:r w:rsidRPr="005A3495">
              <w:t>TS36.213 9.1.5</w:t>
            </w:r>
          </w:p>
          <w:p w14:paraId="1E058DAA" w14:textId="793B41C7" w:rsidR="005A3495" w:rsidRPr="005A3495" w:rsidRDefault="005A3495" w:rsidP="005A349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A3495">
              <w:rPr>
                <w:rFonts w:ascii="Times New Roman" w:eastAsia="Times New Roman" w:hAnsi="Times New Roman" w:cs="Times New Roman"/>
                <w:sz w:val="20"/>
                <w:szCs w:val="20"/>
                <w:lang w:eastAsia="en-GB"/>
              </w:rPr>
              <w:t xml:space="preserve">If </w:t>
            </w:r>
            <w:r w:rsidRPr="005A3495">
              <w:rPr>
                <w:rFonts w:ascii="Times New Roman" w:eastAsia="Times New Roman" w:hAnsi="Times New Roman" w:cs="Times New Roman"/>
                <w:i/>
                <w:sz w:val="20"/>
                <w:szCs w:val="20"/>
                <w:lang w:eastAsia="en-GB"/>
              </w:rPr>
              <w:t>SystemInformationBlockType1-BR</w:t>
            </w:r>
            <w:r w:rsidRPr="005A3495">
              <w:rPr>
                <w:rFonts w:ascii="Times New Roman" w:eastAsia="Times New Roman" w:hAnsi="Times New Roman" w:cs="Times New Roman"/>
                <w:sz w:val="20"/>
                <w:szCs w:val="20"/>
                <w:lang w:eastAsia="en-GB"/>
              </w:rPr>
              <w:t xml:space="preserve"> or SI message is transmitted </w:t>
            </w:r>
            <w:r w:rsidRPr="005A3495">
              <w:rPr>
                <w:rFonts w:ascii="Times New Roman" w:eastAsia="Times New Roman" w:hAnsi="Times New Roman" w:cs="Times New Roman"/>
                <w:sz w:val="20"/>
                <w:szCs w:val="20"/>
                <w:lang w:eastAsia="zh-CN"/>
              </w:rPr>
              <w:t>in one narrowband</w:t>
            </w:r>
            <w:r w:rsidRPr="005A3495">
              <w:rPr>
                <w:rFonts w:ascii="Times New Roman" w:eastAsia="Times New Roman" w:hAnsi="Times New Roman" w:cs="Times New Roman"/>
                <w:sz w:val="20"/>
                <w:szCs w:val="20"/>
                <w:lang w:eastAsia="en-GB"/>
              </w:rPr>
              <w:t xml:space="preserve"> in subframe </w:t>
            </w:r>
            <w:r w:rsidRPr="005A3495">
              <w:rPr>
                <w:rFonts w:ascii="Times New Roman" w:eastAsia="Times New Roman" w:hAnsi="Times New Roman" w:cs="Times New Roman"/>
                <w:position w:val="-6"/>
                <w:sz w:val="20"/>
                <w:szCs w:val="20"/>
                <w:lang w:eastAsia="en-GB"/>
              </w:rPr>
              <w:object w:dxaOrig="200" w:dyaOrig="279" w14:anchorId="3849D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9" o:title=""/>
                </v:shape>
                <o:OLEObject Type="Embed" ProgID="Equation.3" ShapeID="_x0000_i1025" DrawAspect="Content" ObjectID="_1729364221" r:id="rId10"/>
              </w:object>
            </w:r>
            <w:r w:rsidRPr="005A3495">
              <w:rPr>
                <w:rFonts w:ascii="Times New Roman" w:eastAsia="Times New Roman" w:hAnsi="Times New Roman" w:cs="Times New Roman"/>
                <w:sz w:val="20"/>
                <w:szCs w:val="20"/>
                <w:lang w:eastAsia="en-GB"/>
              </w:rPr>
              <w:t xml:space="preserve">, </w:t>
            </w:r>
            <w:r w:rsidRPr="005A3495">
              <w:rPr>
                <w:rFonts w:ascii="Times New Roman" w:eastAsia="MS Mincho" w:hAnsi="Times New Roman" w:cs="Times New Roman"/>
                <w:iCs/>
                <w:sz w:val="20"/>
                <w:szCs w:val="20"/>
              </w:rPr>
              <w:t xml:space="preserve">a BL/CE UE shall assume MPDCCH </w:t>
            </w:r>
            <w:r w:rsidRPr="005A3495">
              <w:rPr>
                <w:rFonts w:ascii="Times New Roman" w:eastAsia="Times New Roman" w:hAnsi="Times New Roman" w:cs="Times New Roman"/>
                <w:sz w:val="20"/>
                <w:szCs w:val="20"/>
                <w:lang w:eastAsia="zh-CN"/>
              </w:rPr>
              <w:t>in the same narrowband</w:t>
            </w:r>
            <w:r w:rsidRPr="005A3495">
              <w:rPr>
                <w:rFonts w:ascii="Times New Roman" w:eastAsia="MS Mincho" w:hAnsi="Times New Roman" w:cs="Times New Roman"/>
                <w:iCs/>
                <w:sz w:val="20"/>
                <w:szCs w:val="20"/>
              </w:rPr>
              <w:t xml:space="preserve"> in the subframe </w:t>
            </w:r>
            <w:r w:rsidRPr="005A3495">
              <w:rPr>
                <w:rFonts w:ascii="Times New Roman" w:eastAsia="Times New Roman" w:hAnsi="Times New Roman" w:cs="Times New Roman"/>
                <w:position w:val="-6"/>
                <w:sz w:val="20"/>
                <w:szCs w:val="20"/>
                <w:lang w:eastAsia="en-GB"/>
              </w:rPr>
              <w:object w:dxaOrig="200" w:dyaOrig="279" w14:anchorId="04B2096D">
                <v:shape id="_x0000_i1026" type="#_x0000_t75" style="width:6pt;height:12pt" o:ole="">
                  <v:imagedata r:id="rId11" o:title=""/>
                </v:shape>
                <o:OLEObject Type="Embed" ProgID="Equation.3" ShapeID="_x0000_i1026" DrawAspect="Content" ObjectID="_1729364222" r:id="rId12"/>
              </w:object>
            </w:r>
            <w:r w:rsidRPr="005A3495">
              <w:rPr>
                <w:rFonts w:ascii="Times New Roman" w:eastAsia="Times New Roman" w:hAnsi="Times New Roman" w:cs="Times New Roman"/>
                <w:sz w:val="20"/>
                <w:szCs w:val="20"/>
                <w:lang w:eastAsia="en-GB"/>
              </w:rPr>
              <w:t xml:space="preserve"> </w:t>
            </w:r>
            <w:r w:rsidRPr="005A3495">
              <w:rPr>
                <w:rFonts w:ascii="Times New Roman" w:eastAsia="MS Mincho" w:hAnsi="Times New Roman" w:cs="Times New Roman"/>
                <w:iCs/>
                <w:sz w:val="20"/>
                <w:szCs w:val="20"/>
              </w:rPr>
              <w:t>is dropped</w:t>
            </w:r>
            <w:r w:rsidRPr="005A3495">
              <w:rPr>
                <w:rFonts w:ascii="Times New Roman" w:eastAsia="Times New Roman" w:hAnsi="Times New Roman" w:cs="Times New Roman"/>
                <w:sz w:val="20"/>
                <w:szCs w:val="20"/>
                <w:lang w:eastAsia="en-GB"/>
              </w:rPr>
              <w:t>.</w:t>
            </w:r>
          </w:p>
        </w:tc>
      </w:tr>
    </w:tbl>
    <w:p w14:paraId="3F2876C7" w14:textId="77777777" w:rsidR="00A45F1A" w:rsidRPr="005A3495" w:rsidRDefault="00A45F1A" w:rsidP="001A3870"/>
    <w:p w14:paraId="0C42E596" w14:textId="351C4A09" w:rsidR="001A3870" w:rsidRPr="000166D8" w:rsidRDefault="00CF5303" w:rsidP="0017780D">
      <w:r w:rsidRPr="0028099A">
        <w:rPr>
          <w:b/>
          <w:bCs/>
        </w:rPr>
        <w:t xml:space="preserve">Observation </w:t>
      </w:r>
      <w:r w:rsidR="00A34739">
        <w:rPr>
          <w:b/>
          <w:bCs/>
        </w:rPr>
        <w:t>2</w:t>
      </w:r>
      <w:r w:rsidRPr="0028099A">
        <w:rPr>
          <w:b/>
          <w:bCs/>
        </w:rPr>
        <w:t xml:space="preserve">: </w:t>
      </w:r>
      <w:r w:rsidRPr="000166D8">
        <w:t>When PDSCH/MPDCCH are overlapped with PDSCH with SI</w:t>
      </w:r>
      <w:r w:rsidR="004C41AF" w:rsidRPr="000166D8">
        <w:t xml:space="preserve">B1-BR/SI during the </w:t>
      </w:r>
      <w:r w:rsidR="00646751" w:rsidRPr="000166D8">
        <w:t>repeated transmission</w:t>
      </w:r>
      <w:r w:rsidR="0059207C" w:rsidRPr="000166D8">
        <w:t xml:space="preserve"> for Cat-M1 UE</w:t>
      </w:r>
      <w:r w:rsidRPr="000166D8">
        <w:t xml:space="preserve">, the PDCCH/MPDCCH </w:t>
      </w:r>
      <w:r w:rsidR="00132F8B" w:rsidRPr="000166D8">
        <w:t>transmission in the overlapped subframe is dropped.</w:t>
      </w:r>
    </w:p>
    <w:p w14:paraId="7EB16F8A" w14:textId="07B262B8" w:rsidR="006A098F" w:rsidRDefault="00D84251" w:rsidP="0017780D">
      <w:r>
        <w:t>Considering the observations above</w:t>
      </w:r>
      <w:r w:rsidR="000450F2">
        <w:t>,</w:t>
      </w:r>
      <w:r w:rsidR="00F60467">
        <w:t xml:space="preserve"> </w:t>
      </w:r>
      <w:r w:rsidR="00334533">
        <w:t xml:space="preserve">we show examples for DL/UL scheduling for Cat-M1 UE demodulation requirements assuming HD-FDD operation and </w:t>
      </w:r>
      <w:r w:rsidR="003275B6">
        <w:t>K</w:t>
      </w:r>
      <w:r w:rsidR="00334533">
        <w:t xml:space="preserve">_offset=8ms. </w:t>
      </w:r>
    </w:p>
    <w:p w14:paraId="1A503B89" w14:textId="0F207BF8" w:rsidR="00A35ABB" w:rsidRDefault="00A35ABB" w:rsidP="00A35ABB">
      <w:r>
        <w:fldChar w:fldCharType="begin"/>
      </w:r>
      <w:r>
        <w:instrText xml:space="preserve"> REF _Ref117858765 \h </w:instrText>
      </w:r>
      <w:r>
        <w:fldChar w:fldCharType="separate"/>
      </w:r>
      <w:r w:rsidR="000A61F8">
        <w:t xml:space="preserve">Figure </w:t>
      </w:r>
      <w:r w:rsidR="000A61F8">
        <w:rPr>
          <w:noProof/>
        </w:rPr>
        <w:t>1</w:t>
      </w:r>
      <w:r>
        <w:fldChar w:fldCharType="end"/>
      </w:r>
      <w:r>
        <w:t xml:space="preserve"> is </w:t>
      </w:r>
      <w:r w:rsidR="00000CF3">
        <w:t>an</w:t>
      </w:r>
      <w:r>
        <w:t xml:space="preserve"> example assuming no MPDCCH/PDSCH repetitions for HD-FDD UE with K_offset=8ms. Note we assume one way propagation delay corresponds to </w:t>
      </w:r>
      <w:r w:rsidR="008F6A76">
        <w:t xml:space="preserve">a half of </w:t>
      </w:r>
      <w:r>
        <w:t xml:space="preserve">K_offset, that is, 4ms. In this </w:t>
      </w:r>
      <w:r w:rsidR="006909A7">
        <w:t>scheduling</w:t>
      </w:r>
      <w:r>
        <w:t>, we assume PSS/SSS/PBCH are transmitted in SF#0 and PSS/SSS/SI are transmitted in SF#5. For</w:t>
      </w:r>
      <w:r w:rsidR="006909A7">
        <w:t xml:space="preserve"> </w:t>
      </w:r>
      <w:r>
        <w:t xml:space="preserve">no repetition case, if we schedule MPDCCH in SF#1 and #2 every radio frame, it is possible to avoid to conflict </w:t>
      </w:r>
      <w:r w:rsidR="00F07206">
        <w:t>in</w:t>
      </w:r>
      <w:r>
        <w:t xml:space="preserve"> SF#0/SF#5. </w:t>
      </w:r>
    </w:p>
    <w:p w14:paraId="1755DDD3" w14:textId="0F719EE9" w:rsidR="000450F2" w:rsidRDefault="000450F2" w:rsidP="0017780D">
      <w:r w:rsidRPr="000450F2">
        <w:rPr>
          <w:noProof/>
        </w:rPr>
        <w:drawing>
          <wp:inline distT="0" distB="0" distL="0" distR="0" wp14:anchorId="790C3FBD" wp14:editId="6514CD28">
            <wp:extent cx="6120765" cy="2520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520950"/>
                    </a:xfrm>
                    <a:prstGeom prst="rect">
                      <a:avLst/>
                    </a:prstGeom>
                    <a:noFill/>
                    <a:ln>
                      <a:noFill/>
                    </a:ln>
                  </pic:spPr>
                </pic:pic>
              </a:graphicData>
            </a:graphic>
          </wp:inline>
        </w:drawing>
      </w:r>
    </w:p>
    <w:p w14:paraId="14E9FCDB" w14:textId="567D8904" w:rsidR="006A098F" w:rsidRDefault="00874E8F" w:rsidP="00874E8F">
      <w:pPr>
        <w:pStyle w:val="Caption"/>
      </w:pPr>
      <w:bookmarkStart w:id="4" w:name="_Ref117858765"/>
      <w:r>
        <w:t xml:space="preserve">Figure </w:t>
      </w:r>
      <w:fldSimple w:instr=" SEQ Figure \* ARABIC ">
        <w:r w:rsidR="000A61F8">
          <w:rPr>
            <w:noProof/>
          </w:rPr>
          <w:t>1</w:t>
        </w:r>
      </w:fldSimple>
      <w:bookmarkEnd w:id="4"/>
      <w:r>
        <w:tab/>
        <w:t xml:space="preserve">Example of MPDCCH/PDSCH scheduling without repetitions for HD-FDD UE with </w:t>
      </w:r>
      <w:r w:rsidR="00702510">
        <w:t>CBW=1.4MHz</w:t>
      </w:r>
      <w:r>
        <w:t xml:space="preserve">. </w:t>
      </w:r>
    </w:p>
    <w:p w14:paraId="074872D8" w14:textId="1BF205BB" w:rsidR="00945571" w:rsidRDefault="00945571" w:rsidP="00A34739"/>
    <w:p w14:paraId="2ED28C95" w14:textId="3011ACAC" w:rsidR="00A35ABB" w:rsidRDefault="009B29BF" w:rsidP="00A34739">
      <w:r>
        <w:fldChar w:fldCharType="begin"/>
      </w:r>
      <w:r>
        <w:instrText xml:space="preserve"> REF _Ref117860368 \h </w:instrText>
      </w:r>
      <w:r>
        <w:fldChar w:fldCharType="separate"/>
      </w:r>
      <w:r w:rsidR="000A61F8">
        <w:t xml:space="preserve">Figure </w:t>
      </w:r>
      <w:r w:rsidR="000A61F8">
        <w:rPr>
          <w:noProof/>
        </w:rPr>
        <w:t>2</w:t>
      </w:r>
      <w:r>
        <w:fldChar w:fldCharType="end"/>
      </w:r>
      <w:r>
        <w:t xml:space="preserve"> is another example assuming MPDCCH/PDSCH is transmitted with 8 repetitions. </w:t>
      </w:r>
      <w:r w:rsidR="004347FA">
        <w:t xml:space="preserve">In order to minimize the </w:t>
      </w:r>
      <w:r w:rsidR="00490B74">
        <w:t xml:space="preserve">conflict with </w:t>
      </w:r>
      <w:r w:rsidR="004347FA">
        <w:t>overhead</w:t>
      </w:r>
      <w:r w:rsidR="00490B74">
        <w:t xml:space="preserve"> signals</w:t>
      </w:r>
      <w:r w:rsidR="004347FA">
        <w:t xml:space="preserve">, </w:t>
      </w:r>
      <w:r w:rsidR="007F112E">
        <w:t xml:space="preserve">one possible option is to transmit MPDCCH from SF#2 to SF#9, where the </w:t>
      </w:r>
      <w:r w:rsidR="00C038C8">
        <w:t>MPDCCH</w:t>
      </w:r>
      <w:r w:rsidR="007F112E">
        <w:t xml:space="preserve"> in SF#5 is dropped. </w:t>
      </w:r>
      <w:r w:rsidR="00B349A8">
        <w:t xml:space="preserve">Due to the cross-subframe scheduling, PDSCH is transmitted from SF#11 to SF#18, where the </w:t>
      </w:r>
      <w:r w:rsidR="00C038C8">
        <w:t>PDSCH</w:t>
      </w:r>
      <w:r w:rsidR="00B349A8">
        <w:t xml:space="preserve"> in SF#15 is dropped. This means the effective </w:t>
      </w:r>
      <w:r w:rsidR="008A48D9">
        <w:t>MPDCCH/</w:t>
      </w:r>
      <w:r w:rsidR="000A0F11">
        <w:t xml:space="preserve">PDSCH </w:t>
      </w:r>
      <w:r w:rsidR="00B349A8">
        <w:t xml:space="preserve">repetition number is 7. </w:t>
      </w:r>
    </w:p>
    <w:p w14:paraId="6A9FE4F0" w14:textId="3F8AE75A" w:rsidR="000450F2" w:rsidRDefault="00EB770F" w:rsidP="0017780D">
      <w:r w:rsidRPr="00EB770F">
        <w:rPr>
          <w:noProof/>
        </w:rPr>
        <w:drawing>
          <wp:inline distT="0" distB="0" distL="0" distR="0" wp14:anchorId="4164B792" wp14:editId="665BCCE2">
            <wp:extent cx="6120765" cy="1988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988820"/>
                    </a:xfrm>
                    <a:prstGeom prst="rect">
                      <a:avLst/>
                    </a:prstGeom>
                    <a:noFill/>
                    <a:ln>
                      <a:noFill/>
                    </a:ln>
                  </pic:spPr>
                </pic:pic>
              </a:graphicData>
            </a:graphic>
          </wp:inline>
        </w:drawing>
      </w:r>
    </w:p>
    <w:p w14:paraId="25BB4517" w14:textId="3BE601C4" w:rsidR="000450F2" w:rsidRDefault="003660B5" w:rsidP="003660B5">
      <w:pPr>
        <w:pStyle w:val="Caption"/>
      </w:pPr>
      <w:bookmarkStart w:id="5" w:name="_Ref117860368"/>
      <w:r>
        <w:t xml:space="preserve">Figure </w:t>
      </w:r>
      <w:fldSimple w:instr=" SEQ Figure \* ARABIC ">
        <w:r w:rsidR="000A61F8">
          <w:rPr>
            <w:noProof/>
          </w:rPr>
          <w:t>2</w:t>
        </w:r>
      </w:fldSimple>
      <w:bookmarkEnd w:id="5"/>
      <w:r>
        <w:tab/>
        <w:t xml:space="preserve">Example of MPDCCH/PDSCH scheduling with 8 repetitions for HD-FDD UE </w:t>
      </w:r>
      <w:r w:rsidR="00595CF0">
        <w:t>with</w:t>
      </w:r>
      <w:r w:rsidR="00702510">
        <w:t xml:space="preserve"> CBW=1.4MHz</w:t>
      </w:r>
      <w:r>
        <w:t xml:space="preserve">. </w:t>
      </w:r>
    </w:p>
    <w:p w14:paraId="618CB7AE" w14:textId="16D68ECE" w:rsidR="00874E8F" w:rsidRDefault="00264493" w:rsidP="0017780D">
      <w:r>
        <w:fldChar w:fldCharType="begin"/>
      </w:r>
      <w:r>
        <w:instrText xml:space="preserve"> REF _Ref117862250 \h </w:instrText>
      </w:r>
      <w:r>
        <w:fldChar w:fldCharType="separate"/>
      </w:r>
      <w:r w:rsidR="000A61F8">
        <w:t xml:space="preserve">Figure </w:t>
      </w:r>
      <w:r w:rsidR="000A61F8">
        <w:rPr>
          <w:noProof/>
        </w:rPr>
        <w:t>3</w:t>
      </w:r>
      <w:r>
        <w:fldChar w:fldCharType="end"/>
      </w:r>
      <w:r>
        <w:t xml:space="preserve"> is yet another example </w:t>
      </w:r>
      <w:r w:rsidR="00FF212D">
        <w:t>assuming MPDCCH/PDSCH is transmitted with 64 repetitions</w:t>
      </w:r>
      <w:r w:rsidR="00106089">
        <w:t xml:space="preserve">. </w:t>
      </w:r>
      <w:r w:rsidR="00082EC4">
        <w:t xml:space="preserve">In this example, MPDCCH is transmitted from SF#1 to SF#64, where several </w:t>
      </w:r>
      <w:r w:rsidR="00DB5FEE">
        <w:t xml:space="preserve">MPDCCH </w:t>
      </w:r>
      <w:r w:rsidR="00082EC4">
        <w:t>symbols are punctured by PSS/SSS/PBCH in SFs 10, 20, 30, 40, 50, and 60. Similarly</w:t>
      </w:r>
      <w:r w:rsidR="00EA3329">
        <w:t xml:space="preserve"> </w:t>
      </w:r>
      <w:r w:rsidR="00082EC4">
        <w:t>MPDCCH</w:t>
      </w:r>
      <w:r w:rsidR="00EA3329">
        <w:t xml:space="preserve"> is dropped</w:t>
      </w:r>
      <w:r w:rsidR="00082EC4">
        <w:t xml:space="preserve"> in subframes 15, 25, 35, 45, 55, and 65. </w:t>
      </w:r>
      <w:r w:rsidR="00927FF3">
        <w:t xml:space="preserve">According to the cross-subframe scheduling, the corresponding PDSCH is </w:t>
      </w:r>
      <w:r w:rsidR="00045DEE">
        <w:t xml:space="preserve">transmitted from </w:t>
      </w:r>
      <w:r w:rsidR="00FC480D">
        <w:t xml:space="preserve">SF#66 to SF#129, where several PDSCH symbols are punctured by PSS/SSS/PBCH in subframes 70, 80, 90, 100, 110 and 120. Moreover PDSCH </w:t>
      </w:r>
      <w:r w:rsidR="00EA3329">
        <w:t>is dropped</w:t>
      </w:r>
      <w:r w:rsidR="00FC480D">
        <w:t xml:space="preserve"> in subframes </w:t>
      </w:r>
      <w:r w:rsidR="00332E98">
        <w:t xml:space="preserve">75, 85, 95, 105, 115, and 125. </w:t>
      </w:r>
      <w:r w:rsidR="00945533">
        <w:t xml:space="preserve">In summary, effective PDSCH </w:t>
      </w:r>
      <w:r w:rsidR="002B68DA">
        <w:t>repetition n</w:t>
      </w:r>
      <w:r w:rsidR="00BD22A1">
        <w:t>umber</w:t>
      </w:r>
      <w:r w:rsidR="00945533">
        <w:t xml:space="preserve"> is </w:t>
      </w:r>
      <w:r w:rsidR="00C5104D">
        <w:t>58</w:t>
      </w:r>
      <w:r w:rsidR="003A17DC">
        <w:t>,</w:t>
      </w:r>
      <w:r w:rsidR="00C5104D">
        <w:t xml:space="preserve"> and </w:t>
      </w:r>
      <w:r w:rsidR="004277AD">
        <w:t xml:space="preserve">PDSCH </w:t>
      </w:r>
      <w:r w:rsidR="00312F24">
        <w:t xml:space="preserve">symbols </w:t>
      </w:r>
      <w:r w:rsidR="004277AD">
        <w:t xml:space="preserve">in </w:t>
      </w:r>
      <w:r w:rsidR="00C5104D">
        <w:t xml:space="preserve">6 of 58 </w:t>
      </w:r>
      <w:r w:rsidR="003A17DC">
        <w:t>subframes</w:t>
      </w:r>
      <w:r w:rsidR="00C5104D">
        <w:t xml:space="preserve"> are partially punctured. </w:t>
      </w:r>
    </w:p>
    <w:p w14:paraId="3BF922D7" w14:textId="59D6AE44" w:rsidR="00871312" w:rsidRDefault="00082EC4" w:rsidP="0017780D">
      <w:r w:rsidRPr="00082EC4">
        <w:rPr>
          <w:noProof/>
        </w:rPr>
        <w:drawing>
          <wp:inline distT="0" distB="0" distL="0" distR="0" wp14:anchorId="711617B9" wp14:editId="5BB682CE">
            <wp:extent cx="6120765" cy="272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24150"/>
                    </a:xfrm>
                    <a:prstGeom prst="rect">
                      <a:avLst/>
                    </a:prstGeom>
                    <a:noFill/>
                    <a:ln>
                      <a:noFill/>
                    </a:ln>
                  </pic:spPr>
                </pic:pic>
              </a:graphicData>
            </a:graphic>
          </wp:inline>
        </w:drawing>
      </w:r>
    </w:p>
    <w:p w14:paraId="0273B828" w14:textId="779099A4" w:rsidR="00871312" w:rsidRDefault="00871312" w:rsidP="00871312">
      <w:pPr>
        <w:pStyle w:val="Caption"/>
      </w:pPr>
      <w:bookmarkStart w:id="6" w:name="_Ref117862250"/>
      <w:r>
        <w:t xml:space="preserve">Figure </w:t>
      </w:r>
      <w:fldSimple w:instr=" SEQ Figure \* ARABIC ">
        <w:r w:rsidR="000A61F8">
          <w:rPr>
            <w:noProof/>
          </w:rPr>
          <w:t>3</w:t>
        </w:r>
      </w:fldSimple>
      <w:bookmarkEnd w:id="6"/>
      <w:r>
        <w:tab/>
        <w:t xml:space="preserve">Example of MPDCCH/PDSCH scheduling with 64 repetitions for HD-FDD UE </w:t>
      </w:r>
      <w:r w:rsidR="00702510">
        <w:t>with CBW=1.4MHz</w:t>
      </w:r>
      <w:r>
        <w:t>.</w:t>
      </w:r>
    </w:p>
    <w:p w14:paraId="5042B8F0" w14:textId="1F4FBE37" w:rsidR="003473B4" w:rsidRPr="006E1D7B" w:rsidRDefault="00400DCE" w:rsidP="0017780D">
      <w:r w:rsidRPr="004B707A">
        <w:rPr>
          <w:b/>
          <w:bCs/>
        </w:rPr>
        <w:t xml:space="preserve">Observation 3: </w:t>
      </w:r>
      <w:r w:rsidR="006E1D7B" w:rsidRPr="006E1D7B">
        <w:t>For CBW=1.4MHz, i</w:t>
      </w:r>
      <w:r w:rsidRPr="006E1D7B">
        <w:t>n the case of repeated transmission of MPDCC/PDSCH, the effective repetition number is reduced due to the conflict with PSS/SSS/SI and several symbols are punctured due to the conflict with PSS/SSS/PBCH.</w:t>
      </w:r>
    </w:p>
    <w:p w14:paraId="33DEB6CC" w14:textId="6E95EE41" w:rsidR="00400DCE" w:rsidRDefault="00400DCE" w:rsidP="0017780D">
      <w:r>
        <w:t>From the observations, we have the following proposal.</w:t>
      </w:r>
    </w:p>
    <w:p w14:paraId="77FF0B8D" w14:textId="2246F7CB" w:rsidR="00400DCE" w:rsidRPr="00400DCE" w:rsidRDefault="00400DCE" w:rsidP="0017780D">
      <w:pPr>
        <w:rPr>
          <w:b/>
          <w:bCs/>
        </w:rPr>
      </w:pPr>
      <w:r w:rsidRPr="00400DCE">
        <w:rPr>
          <w:b/>
          <w:bCs/>
        </w:rPr>
        <w:t>Proposal</w:t>
      </w:r>
      <w:r w:rsidR="00FF1F37">
        <w:rPr>
          <w:b/>
          <w:bCs/>
        </w:rPr>
        <w:t xml:space="preserve"> 10</w:t>
      </w:r>
      <w:r w:rsidRPr="00400DCE">
        <w:rPr>
          <w:b/>
          <w:bCs/>
        </w:rPr>
        <w:t xml:space="preserve">: </w:t>
      </w:r>
      <w:r w:rsidRPr="006E1D7B">
        <w:t>When discussing the simulation assumption for Cat-M1 for NTN, RAN4 should also discuss the detailed MPDCC</w:t>
      </w:r>
      <w:r w:rsidR="00EC3A46" w:rsidRPr="006E1D7B">
        <w:t>H</w:t>
      </w:r>
      <w:r w:rsidRPr="006E1D7B">
        <w:t>/PDSCH scheduling</w:t>
      </w:r>
      <w:r w:rsidR="008A48D9" w:rsidRPr="006E1D7B">
        <w:t xml:space="preserve"> to identify the how many subframes are dropped/punctured by PSS/SSS/PBCH/SI</w:t>
      </w:r>
      <w:r w:rsidR="007E7CD8">
        <w:t>.</w:t>
      </w:r>
    </w:p>
    <w:p w14:paraId="58E50845" w14:textId="273DA43E" w:rsidR="00400C7C" w:rsidRPr="005A3495" w:rsidRDefault="00400C7C" w:rsidP="00596105">
      <w:pPr>
        <w:pStyle w:val="Heading3"/>
        <w:rPr>
          <w:lang w:val="en-US"/>
        </w:rPr>
      </w:pPr>
      <w:r w:rsidRPr="005A3495">
        <w:rPr>
          <w:lang w:val="en-US"/>
        </w:rPr>
        <w:t>2.2.</w:t>
      </w:r>
      <w:r w:rsidR="005C2442" w:rsidRPr="005A3495">
        <w:rPr>
          <w:lang w:val="en-US"/>
        </w:rPr>
        <w:t>6</w:t>
      </w:r>
      <w:r w:rsidRPr="005A3495">
        <w:rPr>
          <w:lang w:val="en-US"/>
        </w:rPr>
        <w:tab/>
      </w:r>
      <w:r w:rsidR="00596105" w:rsidRPr="005A3495">
        <w:rPr>
          <w:lang w:val="en-US"/>
        </w:rPr>
        <w:t xml:space="preserve">New </w:t>
      </w:r>
      <w:r w:rsidR="006D01F4">
        <w:rPr>
          <w:lang w:val="en-US"/>
        </w:rPr>
        <w:t>N</w:t>
      </w:r>
      <w:r w:rsidR="00596105" w:rsidRPr="005A3495">
        <w:rPr>
          <w:lang w:val="en-US"/>
        </w:rPr>
        <w:t xml:space="preserve">PDSCH test cases for </w:t>
      </w:r>
      <w:r w:rsidRPr="005A3495">
        <w:rPr>
          <w:lang w:val="en-US"/>
        </w:rPr>
        <w:t>Cat-NB1/NB2</w:t>
      </w:r>
    </w:p>
    <w:p w14:paraId="6FB593D8" w14:textId="208D8F3F" w:rsidR="005C2442" w:rsidRPr="005A3495" w:rsidRDefault="005C2442" w:rsidP="005C2442">
      <w:pPr>
        <w:pStyle w:val="Heading4"/>
        <w:rPr>
          <w:lang w:val="en-US"/>
        </w:rPr>
      </w:pPr>
      <w:r w:rsidRPr="005A3495">
        <w:rPr>
          <w:lang w:val="en-US"/>
        </w:rPr>
        <w:t>2.2.6.1</w:t>
      </w:r>
      <w:r w:rsidRPr="005A3495">
        <w:rPr>
          <w:lang w:val="en-US"/>
        </w:rPr>
        <w:tab/>
        <w:t>Test cases</w:t>
      </w:r>
    </w:p>
    <w:p w14:paraId="0CA73B5E" w14:textId="1EB8D299" w:rsidR="00400C7C" w:rsidRDefault="00400C7C" w:rsidP="00400C7C">
      <w:r w:rsidRPr="005A3495">
        <w:t xml:space="preserve">RAN4 </w:t>
      </w:r>
      <w:r w:rsidR="00F6123E" w:rsidRPr="005A3495">
        <w:t xml:space="preserve">has </w:t>
      </w:r>
      <w:r w:rsidRPr="005A3495">
        <w:t>defined NPDSCH demodulation requirements for Cat-NB1</w:t>
      </w:r>
      <w:r w:rsidR="00AF1445" w:rsidRPr="005A3495">
        <w:t>/NB2</w:t>
      </w:r>
      <w:r w:rsidRPr="005A3495">
        <w:t xml:space="preserve"> assuming several scenarios such as In-band/Guard-band/Stand-alone, Anchor/Non-anchor, and Normal/</w:t>
      </w:r>
      <w:r w:rsidR="001B47D3">
        <w:t>E</w:t>
      </w:r>
      <w:r w:rsidR="001B47D3" w:rsidRPr="005A3495">
        <w:t xml:space="preserve">nhanced </w:t>
      </w:r>
      <w:r w:rsidRPr="005A3495">
        <w:t xml:space="preserve">coverage. For IoT NTN, since </w:t>
      </w:r>
      <w:r w:rsidR="00AF1445" w:rsidRPr="005A3495">
        <w:t xml:space="preserve">it is assumed stand-alone operation </w:t>
      </w:r>
      <w:r w:rsidR="00363A85">
        <w:t xml:space="preserve">only </w:t>
      </w:r>
      <w:r w:rsidR="00AF1445" w:rsidRPr="005A3495">
        <w:t>and single Tx transmission</w:t>
      </w:r>
      <w:r w:rsidRPr="005A3495">
        <w:t xml:space="preserve">, we propose to define two test cases for Cat-NB1/NB2 by reusing the existing stand-alone test cases. </w:t>
      </w:r>
    </w:p>
    <w:p w14:paraId="64682953" w14:textId="0094B58F" w:rsidR="00040FC5" w:rsidRPr="005A3495" w:rsidRDefault="00040FC5" w:rsidP="00400C7C">
      <w:r>
        <w:t xml:space="preserve">Like Cat-M1, we propose to apply the LOS </w:t>
      </w:r>
      <w:r w:rsidR="00736DB5">
        <w:t xml:space="preserve">delay path profile </w:t>
      </w:r>
      <w:r>
        <w:t xml:space="preserve">for the normal coverage scenario and NLOS </w:t>
      </w:r>
      <w:r w:rsidR="00450F1F">
        <w:t>delay path profile</w:t>
      </w:r>
      <w:r>
        <w:t xml:space="preserve"> for </w:t>
      </w:r>
      <w:r w:rsidR="00450F1F">
        <w:t xml:space="preserve">the </w:t>
      </w:r>
      <w:r w:rsidR="001B47D3" w:rsidRPr="005A3495">
        <w:t xml:space="preserve">enhanced </w:t>
      </w:r>
      <w:r>
        <w:t xml:space="preserve">coverage scenario. </w:t>
      </w:r>
    </w:p>
    <w:p w14:paraId="069D3F2F" w14:textId="4BCE1BE2" w:rsidR="00400C7C" w:rsidRPr="00396531" w:rsidRDefault="00400C7C" w:rsidP="00400C7C">
      <w:r w:rsidRPr="005A3495">
        <w:rPr>
          <w:b/>
          <w:bCs/>
        </w:rPr>
        <w:t>Proposal</w:t>
      </w:r>
      <w:r w:rsidR="00FF1F37">
        <w:rPr>
          <w:b/>
          <w:bCs/>
        </w:rPr>
        <w:t xml:space="preserve"> 11</w:t>
      </w:r>
      <w:r w:rsidRPr="005A3495">
        <w:rPr>
          <w:b/>
          <w:bCs/>
        </w:rPr>
        <w:t xml:space="preserve">: </w:t>
      </w:r>
      <w:r w:rsidRPr="00396531">
        <w:t>Define the following NPDSCH demodulation requirements for Cat-NB1/NB2 UE:</w:t>
      </w:r>
    </w:p>
    <w:p w14:paraId="598DA87B" w14:textId="5AF97209" w:rsidR="00400C7C" w:rsidRPr="00396531" w:rsidRDefault="00400C7C" w:rsidP="00400C7C">
      <w:pPr>
        <w:pStyle w:val="ListParagraph"/>
        <w:numPr>
          <w:ilvl w:val="0"/>
          <w:numId w:val="6"/>
        </w:numPr>
      </w:pPr>
      <w:r w:rsidRPr="00396531">
        <w:t>Stand-alone, anchor, QPSK 1/2, 32 repetitions, NTN-TDLA100-</w:t>
      </w:r>
      <w:r w:rsidR="006D684B" w:rsidRPr="00396531">
        <w:t>30</w:t>
      </w:r>
      <w:r w:rsidRPr="00396531">
        <w:t xml:space="preserve">, 1Tx, </w:t>
      </w:r>
      <w:r w:rsidR="008761A5" w:rsidRPr="00396531">
        <w:t>K_offset=8ms (R</w:t>
      </w:r>
      <w:r w:rsidR="000E3837" w:rsidRPr="00396531">
        <w:t>e</w:t>
      </w:r>
      <w:r w:rsidR="008761A5" w:rsidRPr="00396531">
        <w:t>use TS36.101 Table 8.12.1.1.2-2 Test 1 parameters)</w:t>
      </w:r>
    </w:p>
    <w:p w14:paraId="2A8553EF" w14:textId="2E98BA7B" w:rsidR="00400C7C" w:rsidRPr="00396531" w:rsidRDefault="00400C7C" w:rsidP="00400C7C">
      <w:pPr>
        <w:pStyle w:val="ListParagraph"/>
        <w:numPr>
          <w:ilvl w:val="0"/>
          <w:numId w:val="6"/>
        </w:numPr>
      </w:pPr>
      <w:r w:rsidRPr="00396531">
        <w:t>Stand-alone, non-anchor, QPSK 1/3, 256 repetitions, NTN-TDLC</w:t>
      </w:r>
      <w:r w:rsidR="008761A5" w:rsidRPr="00396531">
        <w:t>5</w:t>
      </w:r>
      <w:r w:rsidRPr="00396531">
        <w:t>-1</w:t>
      </w:r>
      <w:r w:rsidR="006D684B" w:rsidRPr="00396531">
        <w:t>0</w:t>
      </w:r>
      <w:r w:rsidRPr="00396531">
        <w:t xml:space="preserve">, 1Tx, </w:t>
      </w:r>
      <w:r w:rsidR="008761A5" w:rsidRPr="00396531">
        <w:t>K_offset=8ms (R</w:t>
      </w:r>
      <w:r w:rsidR="000E3837" w:rsidRPr="00396531">
        <w:t>e</w:t>
      </w:r>
      <w:r w:rsidR="008761A5" w:rsidRPr="00396531">
        <w:t>use TS36.101 Table 8.12.1.1.2-2 Test 2 parameters)</w:t>
      </w:r>
    </w:p>
    <w:p w14:paraId="5161B209" w14:textId="3442A5E9" w:rsidR="00DF1774" w:rsidRPr="005A3495" w:rsidRDefault="00381F1B" w:rsidP="00DF1774">
      <w:pPr>
        <w:rPr>
          <w:b/>
          <w:bCs/>
        </w:rPr>
      </w:pPr>
      <w:r w:rsidRPr="005A3495">
        <w:fldChar w:fldCharType="begin"/>
      </w:r>
      <w:r w:rsidRPr="005A3495">
        <w:instrText xml:space="preserve"> REF _Ref117697386 \h </w:instrText>
      </w:r>
      <w:r w:rsidRPr="005A3495">
        <w:fldChar w:fldCharType="separate"/>
      </w:r>
      <w:r w:rsidR="000A61F8" w:rsidRPr="005A3495">
        <w:t xml:space="preserve">Table </w:t>
      </w:r>
      <w:r w:rsidR="000A61F8">
        <w:rPr>
          <w:noProof/>
        </w:rPr>
        <w:t>2</w:t>
      </w:r>
      <w:r w:rsidRPr="005A3495">
        <w:fldChar w:fldCharType="end"/>
      </w:r>
      <w:r w:rsidRPr="005A3495">
        <w:t xml:space="preserve"> </w:t>
      </w:r>
      <w:r w:rsidR="00DF1774" w:rsidRPr="005A3495">
        <w:t xml:space="preserve">summarizes the proposed test cases. </w:t>
      </w:r>
    </w:p>
    <w:p w14:paraId="57F1C081" w14:textId="1325848A" w:rsidR="00400C7C" w:rsidRPr="005A3495" w:rsidRDefault="00400C7C" w:rsidP="00400C7C">
      <w:pPr>
        <w:pStyle w:val="Caption"/>
      </w:pPr>
      <w:bookmarkStart w:id="7" w:name="_Ref117697386"/>
      <w:r w:rsidRPr="005A3495">
        <w:t xml:space="preserve">Table </w:t>
      </w:r>
      <w:fldSimple w:instr=" SEQ Table \* ARABIC ">
        <w:r w:rsidR="000A61F8">
          <w:rPr>
            <w:noProof/>
          </w:rPr>
          <w:t>2</w:t>
        </w:r>
      </w:fldSimple>
      <w:bookmarkEnd w:id="7"/>
      <w:r w:rsidRPr="005A3495">
        <w:tab/>
        <w:t xml:space="preserve">Proposed test case list for UE Cat-NB1/NB2 </w:t>
      </w:r>
      <w:r w:rsidR="00DF1774" w:rsidRPr="005A3495">
        <w:t xml:space="preserve">UE specified in TS36.102. </w:t>
      </w:r>
    </w:p>
    <w:tbl>
      <w:tblPr>
        <w:tblStyle w:val="TableGrid"/>
        <w:tblW w:w="0" w:type="auto"/>
        <w:tblLook w:val="04A0" w:firstRow="1" w:lastRow="0" w:firstColumn="1" w:lastColumn="0" w:noHBand="0" w:noVBand="1"/>
      </w:tblPr>
      <w:tblGrid>
        <w:gridCol w:w="1227"/>
        <w:gridCol w:w="896"/>
        <w:gridCol w:w="929"/>
        <w:gridCol w:w="1387"/>
        <w:gridCol w:w="1148"/>
        <w:gridCol w:w="1287"/>
        <w:gridCol w:w="1368"/>
        <w:gridCol w:w="1387"/>
      </w:tblGrid>
      <w:tr w:rsidR="003C5ED6" w:rsidRPr="005A3495" w14:paraId="3BDEBBD1" w14:textId="77777777" w:rsidTr="003450F6">
        <w:tc>
          <w:tcPr>
            <w:tcW w:w="1227" w:type="dxa"/>
          </w:tcPr>
          <w:p w14:paraId="7072F60B" w14:textId="77777777" w:rsidR="004E7836" w:rsidRPr="005A3495" w:rsidRDefault="004E7836" w:rsidP="004E7836">
            <w:pPr>
              <w:pStyle w:val="TAH"/>
            </w:pPr>
            <w:r w:rsidRPr="005A3495">
              <w:t>Test number</w:t>
            </w:r>
          </w:p>
        </w:tc>
        <w:tc>
          <w:tcPr>
            <w:tcW w:w="896" w:type="dxa"/>
          </w:tcPr>
          <w:p w14:paraId="0555F464" w14:textId="77777777" w:rsidR="004E7836" w:rsidRPr="005A3495" w:rsidRDefault="004E7836" w:rsidP="004E7836">
            <w:pPr>
              <w:pStyle w:val="TAH"/>
            </w:pPr>
            <w:r w:rsidRPr="005A3495">
              <w:t>CBW</w:t>
            </w:r>
          </w:p>
        </w:tc>
        <w:tc>
          <w:tcPr>
            <w:tcW w:w="929" w:type="dxa"/>
          </w:tcPr>
          <w:p w14:paraId="4D8D657D" w14:textId="77777777" w:rsidR="004E7836" w:rsidRPr="005A3495" w:rsidRDefault="004E7836" w:rsidP="004E7836">
            <w:pPr>
              <w:pStyle w:val="TAH"/>
            </w:pPr>
            <w:r w:rsidRPr="005A3495">
              <w:t>Carrier type</w:t>
            </w:r>
          </w:p>
        </w:tc>
        <w:tc>
          <w:tcPr>
            <w:tcW w:w="1387" w:type="dxa"/>
          </w:tcPr>
          <w:p w14:paraId="447B38FD" w14:textId="77777777" w:rsidR="004E7836" w:rsidRPr="005A3495" w:rsidRDefault="004E7836" w:rsidP="004E7836">
            <w:pPr>
              <w:pStyle w:val="TAH"/>
            </w:pPr>
            <w:r w:rsidRPr="005A3495">
              <w:t>MCS</w:t>
            </w:r>
          </w:p>
        </w:tc>
        <w:tc>
          <w:tcPr>
            <w:tcW w:w="1148" w:type="dxa"/>
          </w:tcPr>
          <w:p w14:paraId="46460DD0" w14:textId="44308C29" w:rsidR="004E7836" w:rsidRPr="005A3495" w:rsidRDefault="003C5ED6" w:rsidP="004E7836">
            <w:pPr>
              <w:pStyle w:val="TAH"/>
            </w:pPr>
            <w:r>
              <w:t xml:space="preserve">NPDCC repetition / </w:t>
            </w:r>
            <w:r w:rsidR="00CE7618">
              <w:t xml:space="preserve">NPDSCH </w:t>
            </w:r>
            <w:r>
              <w:t>r</w:t>
            </w:r>
            <w:r w:rsidR="004E7836" w:rsidRPr="005A3495">
              <w:t>epetition</w:t>
            </w:r>
          </w:p>
        </w:tc>
        <w:tc>
          <w:tcPr>
            <w:tcW w:w="1287" w:type="dxa"/>
          </w:tcPr>
          <w:p w14:paraId="088CBE7B" w14:textId="77777777" w:rsidR="004E7836" w:rsidRPr="005A3495" w:rsidRDefault="004E7836" w:rsidP="004E7836">
            <w:pPr>
              <w:pStyle w:val="TAH"/>
            </w:pPr>
            <w:r w:rsidRPr="005A3495">
              <w:t>Propagation condition</w:t>
            </w:r>
          </w:p>
        </w:tc>
        <w:tc>
          <w:tcPr>
            <w:tcW w:w="1368" w:type="dxa"/>
          </w:tcPr>
          <w:p w14:paraId="1A7426F7" w14:textId="77777777" w:rsidR="004E7836" w:rsidRPr="005A3495" w:rsidRDefault="004E7836" w:rsidP="004E7836">
            <w:pPr>
              <w:pStyle w:val="TAH"/>
            </w:pPr>
            <w:r w:rsidRPr="005A3495">
              <w:t>Antenna configuration</w:t>
            </w:r>
          </w:p>
        </w:tc>
        <w:tc>
          <w:tcPr>
            <w:tcW w:w="1387" w:type="dxa"/>
          </w:tcPr>
          <w:p w14:paraId="750780A2" w14:textId="2FC08D23" w:rsidR="004E7836" w:rsidRPr="005A3495" w:rsidRDefault="004E7836" w:rsidP="004E7836">
            <w:pPr>
              <w:pStyle w:val="TAH"/>
            </w:pPr>
            <w:r w:rsidRPr="005A3495">
              <w:t>K_offset</w:t>
            </w:r>
          </w:p>
        </w:tc>
      </w:tr>
      <w:tr w:rsidR="003C5ED6" w:rsidRPr="005A3495" w14:paraId="57FB2886" w14:textId="77777777" w:rsidTr="003450F6">
        <w:tc>
          <w:tcPr>
            <w:tcW w:w="1227" w:type="dxa"/>
          </w:tcPr>
          <w:p w14:paraId="6AD8093B" w14:textId="77777777" w:rsidR="004E7836" w:rsidRPr="005A3495" w:rsidRDefault="004E7836" w:rsidP="004E7836">
            <w:pPr>
              <w:pStyle w:val="TAC"/>
            </w:pPr>
            <w:r w:rsidRPr="005A3495">
              <w:t xml:space="preserve">1 </w:t>
            </w:r>
          </w:p>
          <w:p w14:paraId="7CE70122" w14:textId="77777777" w:rsidR="004E7836" w:rsidRPr="005A3495" w:rsidRDefault="004E7836" w:rsidP="004E7836">
            <w:pPr>
              <w:pStyle w:val="TAC"/>
            </w:pPr>
            <w:r w:rsidRPr="005A3495">
              <w:t>(Table 8.12.1.1.2-2 Test 1)</w:t>
            </w:r>
          </w:p>
        </w:tc>
        <w:tc>
          <w:tcPr>
            <w:tcW w:w="896" w:type="dxa"/>
          </w:tcPr>
          <w:p w14:paraId="45237A59" w14:textId="77777777" w:rsidR="004E7836" w:rsidRPr="005A3495" w:rsidRDefault="004E7836" w:rsidP="004E7836">
            <w:pPr>
              <w:pStyle w:val="TAC"/>
            </w:pPr>
            <w:r w:rsidRPr="005A3495">
              <w:t>FDD 200kHz</w:t>
            </w:r>
          </w:p>
        </w:tc>
        <w:tc>
          <w:tcPr>
            <w:tcW w:w="929" w:type="dxa"/>
          </w:tcPr>
          <w:p w14:paraId="7D19920D" w14:textId="2D37FBC1" w:rsidR="00912877" w:rsidRPr="005A3495" w:rsidRDefault="004E7836" w:rsidP="00912877">
            <w:pPr>
              <w:pStyle w:val="TAC"/>
            </w:pPr>
            <w:r w:rsidRPr="005A3495">
              <w:t>Anchor</w:t>
            </w:r>
          </w:p>
        </w:tc>
        <w:tc>
          <w:tcPr>
            <w:tcW w:w="1387" w:type="dxa"/>
          </w:tcPr>
          <w:p w14:paraId="5905083D" w14:textId="77777777" w:rsidR="004E7836" w:rsidRPr="005A3495" w:rsidRDefault="004E7836" w:rsidP="004E7836">
            <w:pPr>
              <w:pStyle w:val="TAC"/>
            </w:pPr>
            <w:r w:rsidRPr="005A3495">
              <w:t>QPSK 1/2</w:t>
            </w:r>
          </w:p>
          <w:p w14:paraId="3119EE64" w14:textId="77777777" w:rsidR="004E7836" w:rsidRPr="005A3495" w:rsidRDefault="004E7836" w:rsidP="004E7836">
            <w:pPr>
              <w:pStyle w:val="TAC"/>
            </w:pPr>
            <w:r w:rsidRPr="005A3495">
              <w:t>(Reuse R.NB6.FDD)</w:t>
            </w:r>
          </w:p>
        </w:tc>
        <w:tc>
          <w:tcPr>
            <w:tcW w:w="1148" w:type="dxa"/>
          </w:tcPr>
          <w:p w14:paraId="4ADB5130" w14:textId="55ED048F" w:rsidR="004E7836" w:rsidRPr="005A3495" w:rsidRDefault="004E7836" w:rsidP="004E7836">
            <w:pPr>
              <w:pStyle w:val="TAC"/>
            </w:pPr>
            <w:r w:rsidRPr="005A3495">
              <w:t>32</w:t>
            </w:r>
            <w:r w:rsidR="003C5ED6">
              <w:t xml:space="preserve"> / 32</w:t>
            </w:r>
          </w:p>
        </w:tc>
        <w:tc>
          <w:tcPr>
            <w:tcW w:w="1287" w:type="dxa"/>
          </w:tcPr>
          <w:p w14:paraId="5AC676A0" w14:textId="4E0D1FB1" w:rsidR="004E7836" w:rsidRPr="00041447" w:rsidRDefault="00742679" w:rsidP="004E7836">
            <w:pPr>
              <w:pStyle w:val="TAC"/>
              <w:rPr>
                <w:highlight w:val="yellow"/>
              </w:rPr>
            </w:pPr>
            <w:r w:rsidRPr="00041447">
              <w:rPr>
                <w:highlight w:val="yellow"/>
              </w:rPr>
              <w:t>NTN-TDLC5-</w:t>
            </w:r>
            <w:r w:rsidR="00AF6D27">
              <w:rPr>
                <w:highlight w:val="yellow"/>
              </w:rPr>
              <w:t>30</w:t>
            </w:r>
          </w:p>
        </w:tc>
        <w:tc>
          <w:tcPr>
            <w:tcW w:w="1368" w:type="dxa"/>
          </w:tcPr>
          <w:p w14:paraId="0AC1D050" w14:textId="2643DED2" w:rsidR="004E7836" w:rsidRPr="005A3495" w:rsidRDefault="004E7836" w:rsidP="004E7836">
            <w:pPr>
              <w:pStyle w:val="TAC"/>
            </w:pPr>
            <w:r w:rsidRPr="005A3495">
              <w:t>1x</w:t>
            </w:r>
            <w:r w:rsidR="00670B73" w:rsidRPr="005A3495">
              <w:t>1</w:t>
            </w:r>
          </w:p>
        </w:tc>
        <w:tc>
          <w:tcPr>
            <w:tcW w:w="1387" w:type="dxa"/>
          </w:tcPr>
          <w:p w14:paraId="48614E06" w14:textId="75791533" w:rsidR="004E7836" w:rsidRPr="00041447" w:rsidRDefault="004E7836" w:rsidP="004E7836">
            <w:pPr>
              <w:pStyle w:val="TAC"/>
              <w:rPr>
                <w:highlight w:val="yellow"/>
              </w:rPr>
            </w:pPr>
            <w:r w:rsidRPr="00041447">
              <w:rPr>
                <w:highlight w:val="yellow"/>
              </w:rPr>
              <w:t>8ms</w:t>
            </w:r>
          </w:p>
        </w:tc>
      </w:tr>
      <w:tr w:rsidR="003C5ED6" w:rsidRPr="005A3495" w14:paraId="2F4F5C4C" w14:textId="77777777" w:rsidTr="003450F6">
        <w:tc>
          <w:tcPr>
            <w:tcW w:w="1227" w:type="dxa"/>
          </w:tcPr>
          <w:p w14:paraId="594E8F8B" w14:textId="77777777" w:rsidR="004E7836" w:rsidRPr="005A3495" w:rsidRDefault="004E7836" w:rsidP="004E7836">
            <w:pPr>
              <w:pStyle w:val="TAC"/>
            </w:pPr>
            <w:r w:rsidRPr="005A3495">
              <w:t>2</w:t>
            </w:r>
          </w:p>
          <w:p w14:paraId="35E5B2CB" w14:textId="77777777" w:rsidR="004E7836" w:rsidRPr="005A3495" w:rsidRDefault="004E7836" w:rsidP="004E7836">
            <w:pPr>
              <w:pStyle w:val="TAC"/>
            </w:pPr>
            <w:r w:rsidRPr="005A3495">
              <w:t>(Table 8.12.1.1.2-2 Test 2)</w:t>
            </w:r>
          </w:p>
        </w:tc>
        <w:tc>
          <w:tcPr>
            <w:tcW w:w="896" w:type="dxa"/>
          </w:tcPr>
          <w:p w14:paraId="4808F3C8" w14:textId="77777777" w:rsidR="004E7836" w:rsidRPr="005A3495" w:rsidRDefault="004E7836" w:rsidP="004E7836">
            <w:pPr>
              <w:pStyle w:val="TAC"/>
            </w:pPr>
            <w:r w:rsidRPr="005A3495">
              <w:t>FDD 200kHz</w:t>
            </w:r>
          </w:p>
        </w:tc>
        <w:tc>
          <w:tcPr>
            <w:tcW w:w="929" w:type="dxa"/>
          </w:tcPr>
          <w:p w14:paraId="1A7D17ED" w14:textId="77777777" w:rsidR="004E7836" w:rsidRPr="005A3495" w:rsidRDefault="004E7836" w:rsidP="004E7836">
            <w:pPr>
              <w:pStyle w:val="TAC"/>
            </w:pPr>
            <w:r w:rsidRPr="005A3495">
              <w:t>Non-anchor</w:t>
            </w:r>
          </w:p>
        </w:tc>
        <w:tc>
          <w:tcPr>
            <w:tcW w:w="1387" w:type="dxa"/>
          </w:tcPr>
          <w:p w14:paraId="4C0B9186" w14:textId="77777777" w:rsidR="004E7836" w:rsidRPr="005A3495" w:rsidRDefault="004E7836" w:rsidP="004E7836">
            <w:pPr>
              <w:pStyle w:val="TAC"/>
            </w:pPr>
            <w:r w:rsidRPr="005A3495">
              <w:t>QPSK 1/3 (Reuse R.NB6-1.FDD)</w:t>
            </w:r>
          </w:p>
        </w:tc>
        <w:tc>
          <w:tcPr>
            <w:tcW w:w="1148" w:type="dxa"/>
          </w:tcPr>
          <w:p w14:paraId="72DAA4E2" w14:textId="2ABD319E" w:rsidR="004E7836" w:rsidRPr="005A3495" w:rsidRDefault="004E7836" w:rsidP="004E7836">
            <w:pPr>
              <w:pStyle w:val="TAC"/>
            </w:pPr>
            <w:r w:rsidRPr="005A3495">
              <w:t>256</w:t>
            </w:r>
            <w:r w:rsidR="003C5ED6">
              <w:t xml:space="preserve"> / 256</w:t>
            </w:r>
          </w:p>
        </w:tc>
        <w:tc>
          <w:tcPr>
            <w:tcW w:w="1287" w:type="dxa"/>
          </w:tcPr>
          <w:p w14:paraId="48F45ED3" w14:textId="68859E0B" w:rsidR="004E7836" w:rsidRPr="00041447" w:rsidRDefault="00742679" w:rsidP="004E7836">
            <w:pPr>
              <w:pStyle w:val="TAC"/>
              <w:rPr>
                <w:highlight w:val="yellow"/>
              </w:rPr>
            </w:pPr>
            <w:r w:rsidRPr="00041447">
              <w:rPr>
                <w:highlight w:val="yellow"/>
              </w:rPr>
              <w:t>NTN-TDLA100-1</w:t>
            </w:r>
            <w:r w:rsidR="00AF6D27">
              <w:rPr>
                <w:highlight w:val="yellow"/>
              </w:rPr>
              <w:t>0</w:t>
            </w:r>
          </w:p>
        </w:tc>
        <w:tc>
          <w:tcPr>
            <w:tcW w:w="1368" w:type="dxa"/>
          </w:tcPr>
          <w:p w14:paraId="61E68DB5" w14:textId="17EAA87E" w:rsidR="004E7836" w:rsidRPr="005A3495" w:rsidRDefault="004E7836" w:rsidP="004E7836">
            <w:pPr>
              <w:pStyle w:val="TAC"/>
            </w:pPr>
            <w:r w:rsidRPr="005A3495">
              <w:t>1x</w:t>
            </w:r>
            <w:r w:rsidR="00670B73" w:rsidRPr="005A3495">
              <w:t>1</w:t>
            </w:r>
          </w:p>
        </w:tc>
        <w:tc>
          <w:tcPr>
            <w:tcW w:w="1387" w:type="dxa"/>
          </w:tcPr>
          <w:p w14:paraId="64D7366A" w14:textId="4D7909EB" w:rsidR="004E7836" w:rsidRPr="00041447" w:rsidRDefault="004E7836" w:rsidP="004E7836">
            <w:pPr>
              <w:pStyle w:val="TAC"/>
              <w:rPr>
                <w:highlight w:val="yellow"/>
              </w:rPr>
            </w:pPr>
            <w:r w:rsidRPr="00041447">
              <w:rPr>
                <w:highlight w:val="yellow"/>
              </w:rPr>
              <w:t>8ms</w:t>
            </w:r>
          </w:p>
        </w:tc>
      </w:tr>
    </w:tbl>
    <w:p w14:paraId="129496A5" w14:textId="04337E41" w:rsidR="00400C7C" w:rsidRDefault="00400C7C" w:rsidP="00400C7C"/>
    <w:p w14:paraId="7B9307BC" w14:textId="618617D4" w:rsidR="00AF0C84" w:rsidRPr="005A3495" w:rsidRDefault="00AF0C84" w:rsidP="00AF0C84">
      <w:pPr>
        <w:pStyle w:val="Heading4"/>
        <w:rPr>
          <w:lang w:val="en-US"/>
        </w:rPr>
      </w:pPr>
      <w:r w:rsidRPr="005A3495">
        <w:rPr>
          <w:lang w:val="en-US"/>
        </w:rPr>
        <w:t>2.2.</w:t>
      </w:r>
      <w:r>
        <w:rPr>
          <w:lang w:val="en-US"/>
        </w:rPr>
        <w:t>6</w:t>
      </w:r>
      <w:r w:rsidRPr="005A3495">
        <w:rPr>
          <w:lang w:val="en-US"/>
        </w:rPr>
        <w:t>.2</w:t>
      </w:r>
      <w:r w:rsidRPr="005A3495">
        <w:rPr>
          <w:lang w:val="en-US"/>
        </w:rPr>
        <w:tab/>
        <w:t>DL Scheduling</w:t>
      </w:r>
    </w:p>
    <w:p w14:paraId="0D8E6E81" w14:textId="2F4EB655" w:rsidR="003B44B4" w:rsidRPr="005A3495" w:rsidRDefault="00A95840" w:rsidP="0017780D">
      <w:r>
        <w:t xml:space="preserve">Since NB-IoT is designed with the operation with </w:t>
      </w:r>
      <w:r w:rsidR="00396531">
        <w:t xml:space="preserve">LTE </w:t>
      </w:r>
      <w:r>
        <w:t xml:space="preserve">1PRB (CBW=180kHz), </w:t>
      </w:r>
      <w:r w:rsidR="003B44B4">
        <w:t xml:space="preserve">the existing RAN4 UE demodulation requirements have already considered the case </w:t>
      </w:r>
      <w:r w:rsidR="00617D1B">
        <w:t>NPSS/NSSS/NPBCH/SI is transmitted on the same carrier</w:t>
      </w:r>
      <w:r w:rsidR="00573216">
        <w:t xml:space="preserve"> as NPDCCH/NPDSCH</w:t>
      </w:r>
      <w:r w:rsidR="00272D9E">
        <w:t xml:space="preserve"> (anchor carrier operation)</w:t>
      </w:r>
      <w:r w:rsidR="003B44B4">
        <w:t xml:space="preserve">. We think the existing FRC can be reused for </w:t>
      </w:r>
      <w:r w:rsidR="000A61F8">
        <w:t xml:space="preserve">the </w:t>
      </w:r>
      <w:r w:rsidR="003B44B4">
        <w:t>simulation.</w:t>
      </w:r>
    </w:p>
    <w:p w14:paraId="6C4F7C7B" w14:textId="50FD7320" w:rsidR="004F7A3E" w:rsidRPr="005A3495" w:rsidRDefault="0046235F" w:rsidP="0046235F">
      <w:pPr>
        <w:pStyle w:val="Heading3"/>
        <w:rPr>
          <w:lang w:val="en-US"/>
        </w:rPr>
      </w:pPr>
      <w:r w:rsidRPr="005A3495">
        <w:rPr>
          <w:lang w:val="en-US"/>
        </w:rPr>
        <w:t>2.2.</w:t>
      </w:r>
      <w:r w:rsidR="005C2442" w:rsidRPr="005A3495">
        <w:rPr>
          <w:lang w:val="en-US"/>
        </w:rPr>
        <w:t>7</w:t>
      </w:r>
      <w:r w:rsidRPr="005A3495">
        <w:rPr>
          <w:lang w:val="en-US"/>
        </w:rPr>
        <w:tab/>
      </w:r>
      <w:r w:rsidR="00001F8F" w:rsidRPr="005A3495">
        <w:rPr>
          <w:lang w:val="en-US"/>
        </w:rPr>
        <w:t xml:space="preserve">Requirements applicability </w:t>
      </w:r>
    </w:p>
    <w:p w14:paraId="328A6264" w14:textId="16C27C43" w:rsidR="000B238E" w:rsidRPr="005A3495" w:rsidRDefault="003E65E2" w:rsidP="000B238E">
      <w:r>
        <w:t>In</w:t>
      </w:r>
      <w:r w:rsidR="000B238E" w:rsidRPr="005A3495">
        <w:t xml:space="preserve"> NR NTN</w:t>
      </w:r>
      <w:r>
        <w:t>,</w:t>
      </w:r>
      <w:r w:rsidR="000B238E" w:rsidRPr="005A3495">
        <w:t xml:space="preserve"> RAN4 agreed that </w:t>
      </w:r>
      <w:r w:rsidR="002E0686">
        <w:t xml:space="preserve">NR </w:t>
      </w:r>
      <w:r w:rsidR="000B238E" w:rsidRPr="005A3495">
        <w:t xml:space="preserve">UE capable of NTN access should pass the existing UE demodulation and CSI reporting requirements </w:t>
      </w:r>
      <w:r w:rsidR="00866F17">
        <w:t xml:space="preserve">specified </w:t>
      </w:r>
      <w:r w:rsidR="000B238E" w:rsidRPr="005A3495">
        <w:t>in TS38.101-4</w:t>
      </w:r>
      <w:r w:rsidR="00403DBA">
        <w:t xml:space="preserve"> according to the UE capability</w:t>
      </w:r>
      <w:r w:rsidR="000B238E" w:rsidRPr="005A3495">
        <w:t xml:space="preserve">. On top of that, RAN4 </w:t>
      </w:r>
      <w:r w:rsidR="009E78D4">
        <w:t xml:space="preserve">agreed to </w:t>
      </w:r>
      <w:r w:rsidR="00403DBA">
        <w:t>define</w:t>
      </w:r>
      <w:r w:rsidR="000B238E" w:rsidRPr="005A3495">
        <w:t xml:space="preserve"> new PDSCH demodulation requirements assuming to use LEO satellite (NGSO), and these tests should be passed by UE capable of NGSO. Since RAN1/RAN2 </w:t>
      </w:r>
      <w:r w:rsidR="0078090F">
        <w:t>in principle</w:t>
      </w:r>
      <w:r w:rsidR="000B238E" w:rsidRPr="005A3495">
        <w:t xml:space="preserve"> reused NR NTN for IoT-NTN, we propose to apply the </w:t>
      </w:r>
      <w:r w:rsidR="001164A8">
        <w:t xml:space="preserve">same </w:t>
      </w:r>
      <w:r w:rsidR="00385417">
        <w:t>applicability rule</w:t>
      </w:r>
      <w:r w:rsidR="000B238E" w:rsidRPr="005A3495">
        <w:t xml:space="preserve"> </w:t>
      </w:r>
      <w:r w:rsidR="00B1544B">
        <w:t>for</w:t>
      </w:r>
      <w:r w:rsidR="000B238E" w:rsidRPr="005A3495">
        <w:t xml:space="preserve"> Cat-M1/NB1/NB2 UE.</w:t>
      </w:r>
    </w:p>
    <w:p w14:paraId="0C75B54D" w14:textId="760E00A9" w:rsidR="0046235F" w:rsidRPr="005A3495" w:rsidRDefault="004F7A3E" w:rsidP="004F7A3E">
      <w:pPr>
        <w:pStyle w:val="Heading4"/>
        <w:rPr>
          <w:lang w:val="en-US"/>
        </w:rPr>
      </w:pPr>
      <w:r w:rsidRPr="005A3495">
        <w:rPr>
          <w:lang w:val="en-US"/>
        </w:rPr>
        <w:t>2.2.</w:t>
      </w:r>
      <w:r w:rsidR="005C2442" w:rsidRPr="005A3495">
        <w:rPr>
          <w:lang w:val="en-US"/>
        </w:rPr>
        <w:t>7</w:t>
      </w:r>
      <w:r w:rsidRPr="005A3495">
        <w:rPr>
          <w:lang w:val="en-US"/>
        </w:rPr>
        <w:t>.1</w:t>
      </w:r>
      <w:r w:rsidRPr="005A3495">
        <w:rPr>
          <w:lang w:val="en-US"/>
        </w:rPr>
        <w:tab/>
      </w:r>
      <w:r w:rsidR="00F141CD" w:rsidRPr="005A3495">
        <w:rPr>
          <w:lang w:val="en-US"/>
        </w:rPr>
        <w:t>Cat-M</w:t>
      </w:r>
      <w:r w:rsidR="00596105">
        <w:rPr>
          <w:lang w:val="en-US"/>
        </w:rPr>
        <w:t>1</w:t>
      </w:r>
    </w:p>
    <w:p w14:paraId="65D7869B" w14:textId="259E99AA" w:rsidR="0046235F" w:rsidRPr="005A3495" w:rsidRDefault="00443850" w:rsidP="0046235F">
      <w:r w:rsidRPr="005A3495">
        <w:t xml:space="preserve">For Cat-M1 UE for </w:t>
      </w:r>
      <w:r w:rsidR="00C413EC">
        <w:t>satellite access</w:t>
      </w:r>
      <w:r w:rsidRPr="005A3495">
        <w:t>, we propose to apply the following applicability rule</w:t>
      </w:r>
      <w:r w:rsidR="006676B1">
        <w:t>.</w:t>
      </w:r>
    </w:p>
    <w:p w14:paraId="1853E4FE" w14:textId="0301BCF2" w:rsidR="0046235F" w:rsidRPr="00B36C5B" w:rsidRDefault="0046235F" w:rsidP="0046235F">
      <w:r w:rsidRPr="005A3495">
        <w:rPr>
          <w:b/>
          <w:bCs/>
        </w:rPr>
        <w:t>Proposal</w:t>
      </w:r>
      <w:r w:rsidR="00FF1F37">
        <w:rPr>
          <w:b/>
          <w:bCs/>
        </w:rPr>
        <w:t xml:space="preserve"> 12</w:t>
      </w:r>
      <w:r w:rsidRPr="005A3495">
        <w:rPr>
          <w:b/>
          <w:bCs/>
        </w:rPr>
        <w:t xml:space="preserve">: </w:t>
      </w:r>
      <w:r w:rsidRPr="00B36C5B">
        <w:t xml:space="preserve">Adopt the following applicability rule for Cat-M1 </w:t>
      </w:r>
      <w:r w:rsidR="005D103C" w:rsidRPr="00B36C5B">
        <w:t xml:space="preserve">UE </w:t>
      </w:r>
      <w:r w:rsidRPr="00B36C5B">
        <w:t>for NTN.</w:t>
      </w:r>
    </w:p>
    <w:tbl>
      <w:tblPr>
        <w:tblStyle w:val="TableGrid"/>
        <w:tblW w:w="0" w:type="auto"/>
        <w:tblLook w:val="04A0" w:firstRow="1" w:lastRow="0" w:firstColumn="1" w:lastColumn="0" w:noHBand="0" w:noVBand="1"/>
      </w:tblPr>
      <w:tblGrid>
        <w:gridCol w:w="2515"/>
        <w:gridCol w:w="2430"/>
        <w:gridCol w:w="4684"/>
      </w:tblGrid>
      <w:tr w:rsidR="0046235F" w:rsidRPr="005A3495" w14:paraId="21BA4C4E" w14:textId="77777777" w:rsidTr="00845758">
        <w:tc>
          <w:tcPr>
            <w:tcW w:w="2515" w:type="dxa"/>
          </w:tcPr>
          <w:p w14:paraId="6584A157" w14:textId="77777777" w:rsidR="0046235F" w:rsidRPr="005A3495" w:rsidRDefault="0046235F" w:rsidP="00EB3078">
            <w:pPr>
              <w:pStyle w:val="TAH"/>
            </w:pPr>
            <w:r w:rsidRPr="005A3495">
              <w:t>ntn-Connectivity-EPC-r17</w:t>
            </w:r>
          </w:p>
        </w:tc>
        <w:tc>
          <w:tcPr>
            <w:tcW w:w="2430" w:type="dxa"/>
          </w:tcPr>
          <w:p w14:paraId="2C2E61DF" w14:textId="77777777" w:rsidR="0046235F" w:rsidRPr="005A3495" w:rsidRDefault="0046235F" w:rsidP="00EB3078">
            <w:pPr>
              <w:pStyle w:val="TAH"/>
            </w:pPr>
            <w:r w:rsidRPr="005A3495">
              <w:t>ntn-ScenarioSupport-r17</w:t>
            </w:r>
          </w:p>
        </w:tc>
        <w:tc>
          <w:tcPr>
            <w:tcW w:w="4684" w:type="dxa"/>
          </w:tcPr>
          <w:p w14:paraId="0A6D64A2" w14:textId="77777777" w:rsidR="0046235F" w:rsidRPr="005A3495" w:rsidRDefault="0046235F" w:rsidP="00EB3078">
            <w:pPr>
              <w:pStyle w:val="TAH"/>
            </w:pPr>
            <w:r w:rsidRPr="005A3495">
              <w:t>Applicability</w:t>
            </w:r>
          </w:p>
        </w:tc>
      </w:tr>
      <w:tr w:rsidR="0046235F" w:rsidRPr="005A3495" w14:paraId="407B6D51" w14:textId="77777777" w:rsidTr="00845758">
        <w:tc>
          <w:tcPr>
            <w:tcW w:w="2515" w:type="dxa"/>
          </w:tcPr>
          <w:p w14:paraId="030E21AF" w14:textId="77777777" w:rsidR="0046235F" w:rsidRPr="005A3495" w:rsidRDefault="0046235F" w:rsidP="00EB3078">
            <w:pPr>
              <w:pStyle w:val="TAC"/>
            </w:pPr>
            <w:r w:rsidRPr="005A3495">
              <w:t>Supported</w:t>
            </w:r>
          </w:p>
        </w:tc>
        <w:tc>
          <w:tcPr>
            <w:tcW w:w="2430" w:type="dxa"/>
          </w:tcPr>
          <w:p w14:paraId="502EE5C7" w14:textId="77777777" w:rsidR="0046235F" w:rsidRPr="005A3495" w:rsidRDefault="0046235F" w:rsidP="00EB3078">
            <w:pPr>
              <w:pStyle w:val="TAC"/>
            </w:pPr>
            <w:r w:rsidRPr="005A3495">
              <w:t>GSO only</w:t>
            </w:r>
          </w:p>
        </w:tc>
        <w:tc>
          <w:tcPr>
            <w:tcW w:w="4684" w:type="dxa"/>
          </w:tcPr>
          <w:p w14:paraId="3231EDC5" w14:textId="484840F7" w:rsidR="0046235F" w:rsidRPr="005A3495" w:rsidRDefault="0046235F" w:rsidP="00EB3078">
            <w:pPr>
              <w:pStyle w:val="TAC"/>
            </w:pPr>
            <w:r w:rsidRPr="005A3495">
              <w:t>UE needs to pass TS36.101 Cat-M1 requirements only</w:t>
            </w:r>
            <w:r w:rsidR="0033208D" w:rsidRPr="005A3495">
              <w:t xml:space="preserve"> according to the UE capability</w:t>
            </w:r>
          </w:p>
        </w:tc>
      </w:tr>
      <w:tr w:rsidR="0046235F" w:rsidRPr="005A3495" w14:paraId="1E96F0FF" w14:textId="77777777" w:rsidTr="00845758">
        <w:tc>
          <w:tcPr>
            <w:tcW w:w="2515" w:type="dxa"/>
          </w:tcPr>
          <w:p w14:paraId="5A1D9298" w14:textId="77777777" w:rsidR="0046235F" w:rsidRPr="005A3495" w:rsidRDefault="0046235F" w:rsidP="00EB3078">
            <w:pPr>
              <w:pStyle w:val="TAC"/>
            </w:pPr>
            <w:r w:rsidRPr="005A3495">
              <w:t>Supported</w:t>
            </w:r>
          </w:p>
        </w:tc>
        <w:tc>
          <w:tcPr>
            <w:tcW w:w="2430" w:type="dxa"/>
          </w:tcPr>
          <w:p w14:paraId="3B8DA6B6" w14:textId="77777777" w:rsidR="0046235F" w:rsidRPr="005A3495" w:rsidRDefault="0046235F" w:rsidP="00EB3078">
            <w:pPr>
              <w:pStyle w:val="TAC"/>
            </w:pPr>
            <w:r w:rsidRPr="005A3495">
              <w:t>NGSO only</w:t>
            </w:r>
          </w:p>
        </w:tc>
        <w:tc>
          <w:tcPr>
            <w:tcW w:w="4684" w:type="dxa"/>
          </w:tcPr>
          <w:p w14:paraId="4441779F" w14:textId="48931334" w:rsidR="0046235F" w:rsidRPr="005A3495" w:rsidRDefault="0046235F" w:rsidP="00EB3078">
            <w:pPr>
              <w:pStyle w:val="TAC"/>
            </w:pPr>
            <w:r w:rsidRPr="005A3495">
              <w:t>UE needs to pass TS36.101 Cat-M1 requirements and the additional NGSO test in TS36.102</w:t>
            </w:r>
            <w:r w:rsidR="0033208D" w:rsidRPr="005A3495">
              <w:t xml:space="preserve"> according to the UE capability</w:t>
            </w:r>
          </w:p>
        </w:tc>
      </w:tr>
      <w:tr w:rsidR="0046235F" w:rsidRPr="005A3495" w14:paraId="07BC63C1" w14:textId="77777777" w:rsidTr="00845758">
        <w:tc>
          <w:tcPr>
            <w:tcW w:w="2515" w:type="dxa"/>
          </w:tcPr>
          <w:p w14:paraId="1FA81F23" w14:textId="77777777" w:rsidR="0046235F" w:rsidRPr="005A3495" w:rsidRDefault="0046235F" w:rsidP="00EB3078">
            <w:pPr>
              <w:pStyle w:val="TAC"/>
            </w:pPr>
            <w:r w:rsidRPr="005A3495">
              <w:t>Supported</w:t>
            </w:r>
          </w:p>
        </w:tc>
        <w:tc>
          <w:tcPr>
            <w:tcW w:w="2430" w:type="dxa"/>
          </w:tcPr>
          <w:p w14:paraId="0FBF338C" w14:textId="44D62659" w:rsidR="0046235F" w:rsidRPr="005A3495" w:rsidRDefault="00443850" w:rsidP="00EB3078">
            <w:pPr>
              <w:pStyle w:val="TAC"/>
            </w:pPr>
            <w:r w:rsidRPr="005A3495">
              <w:t>Not specified</w:t>
            </w:r>
            <w:r w:rsidR="0046235F" w:rsidRPr="005A3495">
              <w:t xml:space="preserve"> (support</w:t>
            </w:r>
            <w:r w:rsidRPr="005A3495">
              <w:t>ing</w:t>
            </w:r>
            <w:r w:rsidR="0046235F" w:rsidRPr="005A3495">
              <w:t xml:space="preserve"> both GSO and NGSO)</w:t>
            </w:r>
          </w:p>
        </w:tc>
        <w:tc>
          <w:tcPr>
            <w:tcW w:w="4684" w:type="dxa"/>
          </w:tcPr>
          <w:p w14:paraId="35292D52" w14:textId="013491A4" w:rsidR="0046235F" w:rsidRPr="005A3495" w:rsidRDefault="0046235F" w:rsidP="00EB3078">
            <w:pPr>
              <w:pStyle w:val="TAC"/>
            </w:pPr>
            <w:r w:rsidRPr="005A3495">
              <w:t>UE needs to pass TS36.101 Cat-M1 requirements and the additional NGSO test in TS36.102</w:t>
            </w:r>
            <w:r w:rsidR="0033208D" w:rsidRPr="005A3495">
              <w:t xml:space="preserve"> according to the UE capability</w:t>
            </w:r>
          </w:p>
        </w:tc>
      </w:tr>
      <w:tr w:rsidR="0033208D" w:rsidRPr="005A3495" w14:paraId="2B6386A2" w14:textId="77777777" w:rsidTr="00845758">
        <w:tc>
          <w:tcPr>
            <w:tcW w:w="2515" w:type="dxa"/>
          </w:tcPr>
          <w:p w14:paraId="614BA918" w14:textId="77777777" w:rsidR="0033208D" w:rsidRPr="005A3495" w:rsidRDefault="0033208D" w:rsidP="0033208D">
            <w:pPr>
              <w:pStyle w:val="TAC"/>
            </w:pPr>
            <w:r w:rsidRPr="005A3495">
              <w:t>Not supported</w:t>
            </w:r>
          </w:p>
        </w:tc>
        <w:tc>
          <w:tcPr>
            <w:tcW w:w="2430" w:type="dxa"/>
          </w:tcPr>
          <w:p w14:paraId="2EA2F096" w14:textId="79C5D6A3" w:rsidR="0033208D" w:rsidRPr="005A3495" w:rsidRDefault="0033208D" w:rsidP="0033208D">
            <w:pPr>
              <w:pStyle w:val="TAC"/>
            </w:pPr>
            <w:r w:rsidRPr="005A3495">
              <w:t>-</w:t>
            </w:r>
          </w:p>
        </w:tc>
        <w:tc>
          <w:tcPr>
            <w:tcW w:w="4684" w:type="dxa"/>
          </w:tcPr>
          <w:p w14:paraId="3BF46F6D" w14:textId="726E16F0" w:rsidR="0033208D" w:rsidRPr="005A3495" w:rsidRDefault="0033208D" w:rsidP="0033208D">
            <w:pPr>
              <w:pStyle w:val="TAC"/>
            </w:pPr>
            <w:r w:rsidRPr="005A3495">
              <w:t>UE needs to pass TS36.101 Cat-M1 requirements only according to the UE capability</w:t>
            </w:r>
          </w:p>
        </w:tc>
      </w:tr>
    </w:tbl>
    <w:p w14:paraId="07C28CCA" w14:textId="77777777" w:rsidR="0046235F" w:rsidRPr="005A3495" w:rsidRDefault="0046235F" w:rsidP="0017780D"/>
    <w:p w14:paraId="71AD3F77" w14:textId="07652A3F" w:rsidR="004F7A3E" w:rsidRPr="005A3495" w:rsidRDefault="004F7A3E" w:rsidP="004F7A3E">
      <w:pPr>
        <w:pStyle w:val="Heading4"/>
        <w:rPr>
          <w:lang w:val="en-US"/>
        </w:rPr>
      </w:pPr>
      <w:r w:rsidRPr="005A3495">
        <w:rPr>
          <w:lang w:val="en-US"/>
        </w:rPr>
        <w:t>2.2.</w:t>
      </w:r>
      <w:r w:rsidR="005C2442" w:rsidRPr="005A3495">
        <w:rPr>
          <w:lang w:val="en-US"/>
        </w:rPr>
        <w:t>7.2</w:t>
      </w:r>
      <w:r w:rsidRPr="005A3495">
        <w:rPr>
          <w:lang w:val="en-US"/>
        </w:rPr>
        <w:tab/>
        <w:t>Cat-NB1/NB2</w:t>
      </w:r>
    </w:p>
    <w:p w14:paraId="18C83082" w14:textId="6D05C7F9" w:rsidR="004F7A3E" w:rsidRPr="005A3495" w:rsidRDefault="007832E6" w:rsidP="004F7A3E">
      <w:r w:rsidRPr="005A3495">
        <w:t xml:space="preserve">For Cat-NB1/NB2 UE for </w:t>
      </w:r>
      <w:r w:rsidR="00C413EC">
        <w:t>satellite access</w:t>
      </w:r>
      <w:r w:rsidRPr="005A3495">
        <w:t>, we propose to apply the following applicability rule</w:t>
      </w:r>
      <w:r w:rsidR="006676B1">
        <w:t>.</w:t>
      </w:r>
    </w:p>
    <w:p w14:paraId="52F99975" w14:textId="43D74245" w:rsidR="004F7A3E" w:rsidRPr="00B36C5B" w:rsidRDefault="004F7A3E" w:rsidP="004F7A3E">
      <w:r w:rsidRPr="005A3495">
        <w:rPr>
          <w:b/>
          <w:bCs/>
        </w:rPr>
        <w:t>Proposal</w:t>
      </w:r>
      <w:r w:rsidR="00FF1F37">
        <w:rPr>
          <w:b/>
          <w:bCs/>
        </w:rPr>
        <w:t xml:space="preserve"> 13</w:t>
      </w:r>
      <w:r w:rsidRPr="005A3495">
        <w:rPr>
          <w:b/>
          <w:bCs/>
        </w:rPr>
        <w:t xml:space="preserve">: </w:t>
      </w:r>
      <w:r w:rsidRPr="00B36C5B">
        <w:t>Adopt the following applicability rule for Cat-NB1/NB2</w:t>
      </w:r>
      <w:r w:rsidR="009F5347" w:rsidRPr="00B36C5B">
        <w:t xml:space="preserve"> UE</w:t>
      </w:r>
      <w:r w:rsidRPr="00B36C5B">
        <w:t xml:space="preserve"> for NTN.</w:t>
      </w:r>
    </w:p>
    <w:tbl>
      <w:tblPr>
        <w:tblStyle w:val="TableGrid"/>
        <w:tblW w:w="0" w:type="auto"/>
        <w:tblLook w:val="04A0" w:firstRow="1" w:lastRow="0" w:firstColumn="1" w:lastColumn="0" w:noHBand="0" w:noVBand="1"/>
      </w:tblPr>
      <w:tblGrid>
        <w:gridCol w:w="2515"/>
        <w:gridCol w:w="2430"/>
        <w:gridCol w:w="4684"/>
      </w:tblGrid>
      <w:tr w:rsidR="004F7A3E" w:rsidRPr="005A3495" w14:paraId="0D7E67D3" w14:textId="77777777" w:rsidTr="00845758">
        <w:tc>
          <w:tcPr>
            <w:tcW w:w="2515" w:type="dxa"/>
          </w:tcPr>
          <w:p w14:paraId="4C80FA1D" w14:textId="77777777" w:rsidR="004F7A3E" w:rsidRPr="005A3495" w:rsidRDefault="004F7A3E" w:rsidP="003450F6">
            <w:pPr>
              <w:pStyle w:val="TAH"/>
            </w:pPr>
            <w:r w:rsidRPr="005A3495">
              <w:t>ntn-Connectivity-EPC-r17</w:t>
            </w:r>
          </w:p>
        </w:tc>
        <w:tc>
          <w:tcPr>
            <w:tcW w:w="2430" w:type="dxa"/>
          </w:tcPr>
          <w:p w14:paraId="0B0817DC" w14:textId="77777777" w:rsidR="004F7A3E" w:rsidRPr="005A3495" w:rsidRDefault="004F7A3E" w:rsidP="003450F6">
            <w:pPr>
              <w:pStyle w:val="TAH"/>
            </w:pPr>
            <w:r w:rsidRPr="005A3495">
              <w:t>ntn-ScenarioSupport-r17</w:t>
            </w:r>
          </w:p>
        </w:tc>
        <w:tc>
          <w:tcPr>
            <w:tcW w:w="4684" w:type="dxa"/>
          </w:tcPr>
          <w:p w14:paraId="508806EC" w14:textId="77777777" w:rsidR="004F7A3E" w:rsidRPr="005A3495" w:rsidRDefault="004F7A3E" w:rsidP="003450F6">
            <w:pPr>
              <w:pStyle w:val="TAH"/>
            </w:pPr>
            <w:r w:rsidRPr="005A3495">
              <w:t>Applicability</w:t>
            </w:r>
          </w:p>
        </w:tc>
      </w:tr>
      <w:tr w:rsidR="004F7A3E" w:rsidRPr="005A3495" w14:paraId="0A1C9DC8" w14:textId="77777777" w:rsidTr="00845758">
        <w:tc>
          <w:tcPr>
            <w:tcW w:w="2515" w:type="dxa"/>
          </w:tcPr>
          <w:p w14:paraId="4561C632" w14:textId="77777777" w:rsidR="004F7A3E" w:rsidRPr="005A3495" w:rsidRDefault="004F7A3E" w:rsidP="003450F6">
            <w:pPr>
              <w:pStyle w:val="TAC"/>
            </w:pPr>
            <w:r w:rsidRPr="005A3495">
              <w:t>Supported</w:t>
            </w:r>
          </w:p>
        </w:tc>
        <w:tc>
          <w:tcPr>
            <w:tcW w:w="2430" w:type="dxa"/>
          </w:tcPr>
          <w:p w14:paraId="52FD3D03" w14:textId="77777777" w:rsidR="004F7A3E" w:rsidRPr="005A3495" w:rsidRDefault="004F7A3E" w:rsidP="003450F6">
            <w:pPr>
              <w:pStyle w:val="TAC"/>
            </w:pPr>
            <w:r w:rsidRPr="005A3495">
              <w:t>GSO only</w:t>
            </w:r>
          </w:p>
        </w:tc>
        <w:tc>
          <w:tcPr>
            <w:tcW w:w="4684" w:type="dxa"/>
          </w:tcPr>
          <w:p w14:paraId="581A758E" w14:textId="4E2A83C6" w:rsidR="004F7A3E" w:rsidRPr="005A3495" w:rsidRDefault="004F7A3E" w:rsidP="003450F6">
            <w:pPr>
              <w:pStyle w:val="TAC"/>
            </w:pPr>
            <w:r w:rsidRPr="005A3495">
              <w:t>UE needs to pass TS36.101 Cat-NB1/NB2 requirements only</w:t>
            </w:r>
            <w:r w:rsidR="007832E6" w:rsidRPr="005A3495">
              <w:t xml:space="preserve"> according to the UE capability</w:t>
            </w:r>
          </w:p>
        </w:tc>
      </w:tr>
      <w:tr w:rsidR="004F7A3E" w:rsidRPr="005A3495" w14:paraId="083A9BD0" w14:textId="77777777" w:rsidTr="00845758">
        <w:tc>
          <w:tcPr>
            <w:tcW w:w="2515" w:type="dxa"/>
          </w:tcPr>
          <w:p w14:paraId="06DDC94B" w14:textId="77777777" w:rsidR="004F7A3E" w:rsidRPr="005A3495" w:rsidRDefault="004F7A3E" w:rsidP="003450F6">
            <w:pPr>
              <w:pStyle w:val="TAC"/>
            </w:pPr>
            <w:r w:rsidRPr="005A3495">
              <w:t>Supported</w:t>
            </w:r>
          </w:p>
        </w:tc>
        <w:tc>
          <w:tcPr>
            <w:tcW w:w="2430" w:type="dxa"/>
          </w:tcPr>
          <w:p w14:paraId="057FE83D" w14:textId="77777777" w:rsidR="004F7A3E" w:rsidRPr="005A3495" w:rsidRDefault="004F7A3E" w:rsidP="003450F6">
            <w:pPr>
              <w:pStyle w:val="TAC"/>
            </w:pPr>
            <w:r w:rsidRPr="005A3495">
              <w:t>NGSO only</w:t>
            </w:r>
          </w:p>
        </w:tc>
        <w:tc>
          <w:tcPr>
            <w:tcW w:w="4684" w:type="dxa"/>
          </w:tcPr>
          <w:p w14:paraId="16FD2329" w14:textId="4883C276" w:rsidR="004F7A3E" w:rsidRPr="005A3495" w:rsidRDefault="004F7A3E" w:rsidP="003450F6">
            <w:pPr>
              <w:pStyle w:val="TAC"/>
            </w:pPr>
            <w:r w:rsidRPr="005A3495">
              <w:t>UE needs to pass TS36.101 Cat-NB1/NB2 requirements and the additional NGSO test in TS36.102</w:t>
            </w:r>
            <w:r w:rsidR="007832E6" w:rsidRPr="005A3495">
              <w:t xml:space="preserve"> according to the UE capability</w:t>
            </w:r>
          </w:p>
        </w:tc>
      </w:tr>
      <w:tr w:rsidR="007832E6" w:rsidRPr="005A3495" w14:paraId="377E3B83" w14:textId="77777777" w:rsidTr="00845758">
        <w:tc>
          <w:tcPr>
            <w:tcW w:w="2515" w:type="dxa"/>
          </w:tcPr>
          <w:p w14:paraId="4B782BB7" w14:textId="77777777" w:rsidR="007832E6" w:rsidRPr="005A3495" w:rsidRDefault="007832E6" w:rsidP="007832E6">
            <w:pPr>
              <w:pStyle w:val="TAC"/>
            </w:pPr>
            <w:r w:rsidRPr="005A3495">
              <w:t>Supported</w:t>
            </w:r>
          </w:p>
        </w:tc>
        <w:tc>
          <w:tcPr>
            <w:tcW w:w="2430" w:type="dxa"/>
          </w:tcPr>
          <w:p w14:paraId="5C31EB50" w14:textId="7259ED58" w:rsidR="007832E6" w:rsidRPr="005A3495" w:rsidRDefault="007832E6" w:rsidP="007832E6">
            <w:pPr>
              <w:pStyle w:val="TAC"/>
            </w:pPr>
            <w:r w:rsidRPr="005A3495">
              <w:t>Not specified (supporting both GSO and NGSO)</w:t>
            </w:r>
          </w:p>
        </w:tc>
        <w:tc>
          <w:tcPr>
            <w:tcW w:w="4684" w:type="dxa"/>
          </w:tcPr>
          <w:p w14:paraId="021D421E" w14:textId="731694A9" w:rsidR="007832E6" w:rsidRPr="005A3495" w:rsidRDefault="007832E6" w:rsidP="007832E6">
            <w:pPr>
              <w:pStyle w:val="TAC"/>
            </w:pPr>
            <w:r w:rsidRPr="005A3495">
              <w:t>UE needs to pass TS36.101 Cat-NB1/NB2 requirements and the additional NGSO test in TS36.102 according to the UE capability</w:t>
            </w:r>
          </w:p>
        </w:tc>
      </w:tr>
      <w:tr w:rsidR="007832E6" w:rsidRPr="005A3495" w14:paraId="678C218B" w14:textId="77777777" w:rsidTr="00845758">
        <w:tc>
          <w:tcPr>
            <w:tcW w:w="2515" w:type="dxa"/>
          </w:tcPr>
          <w:p w14:paraId="00BDD66E" w14:textId="77777777" w:rsidR="007832E6" w:rsidRPr="005A3495" w:rsidRDefault="007832E6" w:rsidP="007832E6">
            <w:pPr>
              <w:pStyle w:val="TAC"/>
            </w:pPr>
            <w:r w:rsidRPr="005A3495">
              <w:t>Not supported</w:t>
            </w:r>
          </w:p>
        </w:tc>
        <w:tc>
          <w:tcPr>
            <w:tcW w:w="2430" w:type="dxa"/>
          </w:tcPr>
          <w:p w14:paraId="0DD7E92B" w14:textId="5570788F" w:rsidR="007832E6" w:rsidRPr="005A3495" w:rsidRDefault="007832E6" w:rsidP="007832E6">
            <w:pPr>
              <w:pStyle w:val="TAC"/>
            </w:pPr>
            <w:r w:rsidRPr="005A3495">
              <w:t>-</w:t>
            </w:r>
          </w:p>
        </w:tc>
        <w:tc>
          <w:tcPr>
            <w:tcW w:w="4684" w:type="dxa"/>
          </w:tcPr>
          <w:p w14:paraId="2F18DABC" w14:textId="1CD8EBD4" w:rsidR="007832E6" w:rsidRPr="005A3495" w:rsidRDefault="007832E6" w:rsidP="007832E6">
            <w:pPr>
              <w:pStyle w:val="TAC"/>
            </w:pPr>
            <w:r w:rsidRPr="005A3495">
              <w:t>UE needs to pass TS36.101 Cat-NB1/NB2 requirements only according to the UE capability</w:t>
            </w:r>
          </w:p>
        </w:tc>
      </w:tr>
    </w:tbl>
    <w:p w14:paraId="5D66777B" w14:textId="18691A2B" w:rsidR="008E5DB1" w:rsidRPr="005A3495" w:rsidRDefault="008E5DB1" w:rsidP="008E5DB1">
      <w:pPr>
        <w:rPr>
          <w:b/>
          <w:bCs/>
        </w:rPr>
      </w:pPr>
    </w:p>
    <w:p w14:paraId="5EA3C589" w14:textId="5F11F3A9" w:rsidR="00C16E41" w:rsidRPr="005A3495" w:rsidRDefault="00BC0B61" w:rsidP="001B58E5">
      <w:pPr>
        <w:pStyle w:val="Heading1"/>
        <w:rPr>
          <w:lang w:val="en-US"/>
        </w:rPr>
      </w:pPr>
      <w:r w:rsidRPr="005A3495">
        <w:rPr>
          <w:lang w:val="en-US"/>
        </w:rPr>
        <w:t>4</w:t>
      </w:r>
      <w:r w:rsidR="0042697F" w:rsidRPr="005A3495">
        <w:rPr>
          <w:lang w:val="en-US"/>
        </w:rPr>
        <w:tab/>
        <w:t>Summary</w:t>
      </w:r>
    </w:p>
    <w:p w14:paraId="57DC5EC2" w14:textId="77777777" w:rsidR="001723DF" w:rsidRPr="005A3495" w:rsidRDefault="001723DF" w:rsidP="001723DF">
      <w:pPr>
        <w:rPr>
          <w:b/>
          <w:bCs/>
        </w:rPr>
      </w:pPr>
      <w:r w:rsidRPr="005A3495">
        <w:rPr>
          <w:b/>
          <w:bCs/>
        </w:rPr>
        <w:t>Proposal</w:t>
      </w:r>
      <w:r>
        <w:rPr>
          <w:b/>
          <w:bCs/>
        </w:rPr>
        <w:t xml:space="preserve"> 1</w:t>
      </w:r>
      <w:r w:rsidRPr="005A3495">
        <w:rPr>
          <w:b/>
          <w:bCs/>
        </w:rPr>
        <w:t xml:space="preserve">: </w:t>
      </w:r>
      <w:r w:rsidRPr="00F14DF5">
        <w:t>For Cat-M1, define UE demodulation requirement for FDD only (both HD-FDD and FD-FDD), where the assumed channel bandwidth is 1.4MHz.</w:t>
      </w:r>
    </w:p>
    <w:p w14:paraId="3C2C1F6E" w14:textId="77777777" w:rsidR="001723DF" w:rsidRPr="005A3495" w:rsidRDefault="001723DF" w:rsidP="001723DF">
      <w:pPr>
        <w:rPr>
          <w:b/>
          <w:bCs/>
        </w:rPr>
      </w:pPr>
      <w:r w:rsidRPr="005A3495">
        <w:rPr>
          <w:b/>
          <w:bCs/>
        </w:rPr>
        <w:t>Proposal</w:t>
      </w:r>
      <w:r>
        <w:rPr>
          <w:b/>
          <w:bCs/>
        </w:rPr>
        <w:t xml:space="preserve"> 2</w:t>
      </w:r>
      <w:r w:rsidRPr="005A3495">
        <w:rPr>
          <w:b/>
          <w:bCs/>
        </w:rPr>
        <w:t xml:space="preserve">: </w:t>
      </w:r>
      <w:r w:rsidRPr="00F14DF5">
        <w:t>For Cat-NB1/NB2, define UE demodulation requirements for HD-FDD only, where it is assumed stand-alone operation.</w:t>
      </w:r>
      <w:r>
        <w:rPr>
          <w:b/>
          <w:bCs/>
        </w:rPr>
        <w:t xml:space="preserve"> </w:t>
      </w:r>
      <w:r w:rsidRPr="005A3495">
        <w:rPr>
          <w:b/>
          <w:bCs/>
        </w:rPr>
        <w:t xml:space="preserve"> </w:t>
      </w:r>
    </w:p>
    <w:p w14:paraId="1746B2AB" w14:textId="77777777" w:rsidR="001723DF" w:rsidRPr="005A3495" w:rsidRDefault="001723DF" w:rsidP="001723DF">
      <w:pPr>
        <w:rPr>
          <w:b/>
          <w:bCs/>
        </w:rPr>
      </w:pPr>
      <w:r w:rsidRPr="005A3495">
        <w:rPr>
          <w:b/>
          <w:bCs/>
        </w:rPr>
        <w:t>Proposal</w:t>
      </w:r>
      <w:r>
        <w:rPr>
          <w:b/>
          <w:bCs/>
        </w:rPr>
        <w:t xml:space="preserve"> 3</w:t>
      </w:r>
      <w:r w:rsidRPr="005A3495">
        <w:rPr>
          <w:b/>
          <w:bCs/>
        </w:rPr>
        <w:t xml:space="preserve">: </w:t>
      </w:r>
      <w:r w:rsidRPr="00F14DF5">
        <w:t xml:space="preserve">RAN4 define new PDSCH demodulation requirements for Cat-M1 UE for NTN. The new requirements are specified in TS36.102. Cat-M1 UE capable of NTN </w:t>
      </w:r>
      <w:r>
        <w:t>should</w:t>
      </w:r>
      <w:r w:rsidRPr="00F14DF5">
        <w:t xml:space="preserve"> pass the existing UE demodulation and CSI reporting requirements specified in TS36.101 according to the UE category and UE capability.</w:t>
      </w:r>
      <w:r w:rsidRPr="005A3495">
        <w:rPr>
          <w:b/>
          <w:bCs/>
        </w:rPr>
        <w:t xml:space="preserve"> </w:t>
      </w:r>
    </w:p>
    <w:p w14:paraId="0E411368" w14:textId="77777777" w:rsidR="001723DF" w:rsidRPr="005A3495" w:rsidRDefault="001723DF" w:rsidP="001723DF">
      <w:pPr>
        <w:rPr>
          <w:b/>
          <w:bCs/>
        </w:rPr>
      </w:pPr>
      <w:r w:rsidRPr="005A3495">
        <w:rPr>
          <w:b/>
          <w:bCs/>
        </w:rPr>
        <w:t>Proposal</w:t>
      </w:r>
      <w:r>
        <w:rPr>
          <w:b/>
          <w:bCs/>
        </w:rPr>
        <w:t xml:space="preserve"> 4</w:t>
      </w:r>
      <w:r w:rsidRPr="005A3495">
        <w:rPr>
          <w:b/>
          <w:bCs/>
        </w:rPr>
        <w:t xml:space="preserve">: </w:t>
      </w:r>
      <w:r w:rsidRPr="00F14DF5">
        <w:t>RAN4 define new NPDSCH demodulation requirements for Cat-NB1/NB2 UE for NTN. The new requirements are specified in TS36.102. Cat-NB1/NB2 UE capable of NTN should pass the existing UE demodulation and CSI reporting requirements specified in TS36.101 according to the UE category and UE capability.</w:t>
      </w:r>
    </w:p>
    <w:p w14:paraId="734B8922" w14:textId="77777777" w:rsidR="001723DF" w:rsidRPr="00666FBE" w:rsidRDefault="001723DF" w:rsidP="001723DF">
      <w:r w:rsidRPr="005A3495">
        <w:rPr>
          <w:b/>
          <w:bCs/>
        </w:rPr>
        <w:t>Proposal</w:t>
      </w:r>
      <w:r>
        <w:rPr>
          <w:b/>
          <w:bCs/>
        </w:rPr>
        <w:t xml:space="preserve"> 5</w:t>
      </w:r>
      <w:r w:rsidRPr="005A3495">
        <w:rPr>
          <w:b/>
          <w:bCs/>
        </w:rPr>
        <w:t xml:space="preserve">: </w:t>
      </w:r>
      <w:r w:rsidRPr="00666FBE">
        <w:t>RAN4 use the following channel model for new Cat-M1/NB1/NB2 PDSCH demodulation requirements for NTN:</w:t>
      </w:r>
    </w:p>
    <w:p w14:paraId="33D8C295" w14:textId="77777777" w:rsidR="001723DF" w:rsidRPr="00666FBE" w:rsidRDefault="001723DF" w:rsidP="001723DF">
      <w:pPr>
        <w:pStyle w:val="ListParagraph"/>
        <w:numPr>
          <w:ilvl w:val="0"/>
          <w:numId w:val="6"/>
        </w:numPr>
      </w:pPr>
      <w:r w:rsidRPr="00666FBE">
        <w:t>NLOS path delay profile: NTN-TDL-A with delay spread 100ns</w:t>
      </w:r>
    </w:p>
    <w:p w14:paraId="1DAD90E4" w14:textId="77777777" w:rsidR="001723DF" w:rsidRPr="00666FBE" w:rsidRDefault="001723DF" w:rsidP="001723DF">
      <w:pPr>
        <w:pStyle w:val="ListParagraph"/>
        <w:numPr>
          <w:ilvl w:val="0"/>
          <w:numId w:val="6"/>
        </w:numPr>
      </w:pPr>
      <w:r w:rsidRPr="00666FBE">
        <w:t>LOS path delay profile: NTN-TDL-C with delay spread 5ns (Rice factor: 8.05dB)</w:t>
      </w:r>
    </w:p>
    <w:p w14:paraId="269C4E9A" w14:textId="77777777" w:rsidR="001723DF" w:rsidRPr="00666FBE" w:rsidRDefault="001723DF" w:rsidP="001723DF">
      <w:pPr>
        <w:pStyle w:val="ListParagraph"/>
        <w:numPr>
          <w:ilvl w:val="0"/>
          <w:numId w:val="6"/>
        </w:numPr>
      </w:pPr>
      <w:r w:rsidRPr="00666FBE">
        <w:t>Doppler frequency for Cat-M1 CE Mode A and Cat-NB1/NB2 normal coverage: 30Hz</w:t>
      </w:r>
    </w:p>
    <w:p w14:paraId="7E373ED8" w14:textId="1A946C68" w:rsidR="00742DED" w:rsidRDefault="001723DF" w:rsidP="00742DED">
      <w:pPr>
        <w:pStyle w:val="ListParagraph"/>
        <w:numPr>
          <w:ilvl w:val="0"/>
          <w:numId w:val="6"/>
        </w:numPr>
      </w:pPr>
      <w:r w:rsidRPr="00666FBE">
        <w:t>Doppler frequency for Cat-M1 CE Mode B and Cat-NB1/NB2 enhanced coverage: 10Hz</w:t>
      </w:r>
    </w:p>
    <w:p w14:paraId="17FB0199" w14:textId="77777777" w:rsidR="001723DF" w:rsidRPr="005A3495" w:rsidRDefault="001723DF" w:rsidP="001723DF">
      <w:pPr>
        <w:rPr>
          <w:b/>
          <w:bCs/>
        </w:rPr>
      </w:pPr>
      <w:r w:rsidRPr="005A3495">
        <w:rPr>
          <w:b/>
          <w:bCs/>
        </w:rPr>
        <w:t>Proposal</w:t>
      </w:r>
      <w:r>
        <w:rPr>
          <w:b/>
          <w:bCs/>
        </w:rPr>
        <w:t xml:space="preserve"> 6</w:t>
      </w:r>
      <w:r w:rsidRPr="005A3495">
        <w:rPr>
          <w:b/>
          <w:bCs/>
        </w:rPr>
        <w:t xml:space="preserve">: </w:t>
      </w:r>
      <w:r w:rsidRPr="001D5AF9">
        <w:t>Assume K_offset = 8ms for Cat-M1/NB1/NB2 UE demodulation requirements for NTN.</w:t>
      </w:r>
    </w:p>
    <w:p w14:paraId="5BF6054D" w14:textId="77777777" w:rsidR="001723DF" w:rsidRPr="005A3495" w:rsidRDefault="001723DF" w:rsidP="001723DF">
      <w:pPr>
        <w:rPr>
          <w:b/>
          <w:bCs/>
        </w:rPr>
      </w:pPr>
      <w:r w:rsidRPr="005A3495">
        <w:rPr>
          <w:b/>
          <w:bCs/>
        </w:rPr>
        <w:t>Proposal</w:t>
      </w:r>
      <w:r>
        <w:rPr>
          <w:b/>
          <w:bCs/>
        </w:rPr>
        <w:t xml:space="preserve"> 7</w:t>
      </w:r>
      <w:r w:rsidRPr="005A3495">
        <w:rPr>
          <w:b/>
          <w:bCs/>
        </w:rPr>
        <w:t xml:space="preserve">: </w:t>
      </w:r>
      <w:r w:rsidRPr="001D5AF9">
        <w:t>For Cat-M1 UE, define PDSCH demodulation requirements with HARQ retransmission with 8 or 10 HARQ processes according to the UE capability.</w:t>
      </w:r>
    </w:p>
    <w:p w14:paraId="08364DD7" w14:textId="77777777" w:rsidR="001723DF" w:rsidRPr="001D5AF9" w:rsidRDefault="001723DF" w:rsidP="001723DF">
      <w:r w:rsidRPr="005A3495">
        <w:rPr>
          <w:b/>
          <w:bCs/>
        </w:rPr>
        <w:t>Proposal</w:t>
      </w:r>
      <w:r>
        <w:rPr>
          <w:b/>
          <w:bCs/>
        </w:rPr>
        <w:t xml:space="preserve"> 8</w:t>
      </w:r>
      <w:r w:rsidRPr="005A3495">
        <w:rPr>
          <w:b/>
          <w:bCs/>
        </w:rPr>
        <w:t xml:space="preserve">: </w:t>
      </w:r>
      <w:r w:rsidRPr="001D5AF9">
        <w:t>For Cat-NB1/NB2 UE, define NPDSCH demodulation requirements with HARQ retransmission</w:t>
      </w:r>
      <w:r>
        <w:t>s</w:t>
      </w:r>
      <w:r w:rsidRPr="001D5AF9">
        <w:t xml:space="preserve"> with 1 or 2 HARQ processes according to the UE category and UE capability.</w:t>
      </w:r>
    </w:p>
    <w:p w14:paraId="711EE464" w14:textId="77777777" w:rsidR="001723DF" w:rsidRPr="004E3330" w:rsidRDefault="001723DF" w:rsidP="001723DF">
      <w:r w:rsidRPr="005A3495">
        <w:rPr>
          <w:b/>
          <w:bCs/>
        </w:rPr>
        <w:t>Proposal</w:t>
      </w:r>
      <w:r>
        <w:rPr>
          <w:b/>
          <w:bCs/>
        </w:rPr>
        <w:t xml:space="preserve"> 9</w:t>
      </w:r>
      <w:r w:rsidRPr="005A3495">
        <w:rPr>
          <w:b/>
          <w:bCs/>
        </w:rPr>
        <w:t xml:space="preserve">: </w:t>
      </w:r>
      <w:r w:rsidRPr="004E3330">
        <w:t>Define the following PDSCH demodulation requirements for Cat-M1 UE:</w:t>
      </w:r>
    </w:p>
    <w:p w14:paraId="492CC404" w14:textId="77777777" w:rsidR="001723DF" w:rsidRPr="004E3330" w:rsidRDefault="001723DF" w:rsidP="001723DF">
      <w:pPr>
        <w:pStyle w:val="ListParagraph"/>
        <w:numPr>
          <w:ilvl w:val="0"/>
          <w:numId w:val="6"/>
        </w:numPr>
      </w:pPr>
      <w:r w:rsidRPr="004E3330">
        <w:t>TM1 16QAM 1/2, CE Mode A, no repetitions, NTN-TDLC5-30, 1Tx, K_offset=8ms (Reuse TS36.101 Table 8.11.1.1.1.1-1 Test 1 parameters).</w:t>
      </w:r>
    </w:p>
    <w:p w14:paraId="5568B8AD" w14:textId="77777777" w:rsidR="001723DF" w:rsidRPr="004E3330" w:rsidRDefault="001723DF" w:rsidP="001723DF">
      <w:pPr>
        <w:pStyle w:val="ListParagraph"/>
        <w:numPr>
          <w:ilvl w:val="0"/>
          <w:numId w:val="6"/>
        </w:numPr>
      </w:pPr>
      <w:r w:rsidRPr="004E3330">
        <w:t>TM1 QPSK 1/3, CE Mode A, 8 repetitions, NTN-TDLA100-10, 1Tx, K_offset=8ms (Reuse TS36.101 Table 8.11.1.1.2.1-1 Test 1 parameters).</w:t>
      </w:r>
    </w:p>
    <w:p w14:paraId="7922C00A" w14:textId="6641ED6B" w:rsidR="001723DF" w:rsidRDefault="001723DF" w:rsidP="00742DED">
      <w:pPr>
        <w:pStyle w:val="ListParagraph"/>
        <w:numPr>
          <w:ilvl w:val="0"/>
          <w:numId w:val="6"/>
        </w:numPr>
      </w:pPr>
      <w:r w:rsidRPr="004E3330">
        <w:t>TM1 QPSK 1/10, CE Mode B, 64 repetitions, NTN-TDLA100-10, 1Tx, K_offset=8ms (Reuse TS36.101 Table 8.11.1.1.3.1-1 Test 1 parameters).</w:t>
      </w:r>
    </w:p>
    <w:p w14:paraId="43C30793" w14:textId="77777777" w:rsidR="001723DF" w:rsidRPr="00095D7A" w:rsidRDefault="001723DF" w:rsidP="001723DF">
      <w:r w:rsidRPr="0028099A">
        <w:rPr>
          <w:b/>
          <w:bCs/>
        </w:rPr>
        <w:t xml:space="preserve">Observation </w:t>
      </w:r>
      <w:r>
        <w:rPr>
          <w:b/>
          <w:bCs/>
        </w:rPr>
        <w:t>1</w:t>
      </w:r>
      <w:r w:rsidRPr="0028099A">
        <w:rPr>
          <w:b/>
          <w:bCs/>
        </w:rPr>
        <w:t xml:space="preserve">: </w:t>
      </w:r>
      <w:r w:rsidRPr="00095D7A">
        <w:t>When PDSCH/MPDCCH are overlapped with PSS/SSS/PBCH for Cat-M1 UE, the overlapped PDSCH/MPDCCH symbols are punctured.</w:t>
      </w:r>
    </w:p>
    <w:p w14:paraId="0B74B2AD" w14:textId="77777777" w:rsidR="001723DF" w:rsidRPr="000166D8" w:rsidRDefault="001723DF" w:rsidP="001723DF">
      <w:r w:rsidRPr="0028099A">
        <w:rPr>
          <w:b/>
          <w:bCs/>
        </w:rPr>
        <w:t xml:space="preserve">Observation </w:t>
      </w:r>
      <w:r>
        <w:rPr>
          <w:b/>
          <w:bCs/>
        </w:rPr>
        <w:t>2</w:t>
      </w:r>
      <w:r w:rsidRPr="0028099A">
        <w:rPr>
          <w:b/>
          <w:bCs/>
        </w:rPr>
        <w:t xml:space="preserve">: </w:t>
      </w:r>
      <w:r w:rsidRPr="000166D8">
        <w:t>When PDSCH/MPDCCH are overlapped with PDSCH with SIB1-BR/SI during the repeated transmission for Cat-M1 UE, the PDCCH/MPDCCH transmission in the overlapped subframe is dropped.</w:t>
      </w:r>
    </w:p>
    <w:p w14:paraId="262D97DF" w14:textId="77777777" w:rsidR="001723DF" w:rsidRPr="006E1D7B" w:rsidRDefault="001723DF" w:rsidP="001723DF">
      <w:r w:rsidRPr="004B707A">
        <w:rPr>
          <w:b/>
          <w:bCs/>
        </w:rPr>
        <w:t xml:space="preserve">Observation 3: </w:t>
      </w:r>
      <w:r w:rsidRPr="006E1D7B">
        <w:t>For CBW=1.4MHz, in the case of repeated transmission of MPDCC/PDSCH, the effective repetition number is reduced due to the conflict with PSS/SSS/SI and several symbols are punctured due to the conflict with PSS/SSS/PBCH.</w:t>
      </w:r>
    </w:p>
    <w:p w14:paraId="179CFB45" w14:textId="7C603558" w:rsidR="001723DF" w:rsidRPr="00400DCE" w:rsidRDefault="001723DF" w:rsidP="001723DF">
      <w:pPr>
        <w:rPr>
          <w:b/>
          <w:bCs/>
        </w:rPr>
      </w:pPr>
      <w:r w:rsidRPr="00400DCE">
        <w:rPr>
          <w:b/>
          <w:bCs/>
        </w:rPr>
        <w:t>Proposal</w:t>
      </w:r>
      <w:r>
        <w:rPr>
          <w:b/>
          <w:bCs/>
        </w:rPr>
        <w:t xml:space="preserve"> 10</w:t>
      </w:r>
      <w:r w:rsidRPr="00400DCE">
        <w:rPr>
          <w:b/>
          <w:bCs/>
        </w:rPr>
        <w:t xml:space="preserve">: </w:t>
      </w:r>
      <w:r w:rsidRPr="006E1D7B">
        <w:t>When discussing the simulation assumption for Cat-M1 for NTN, RAN4 should also discuss the detailed MPDCCH/PDSCH scheduling to identify the how many subframes are dropped/punctured by PSS/SSS/PBCH/SI</w:t>
      </w:r>
      <w:r>
        <w:t>.</w:t>
      </w:r>
    </w:p>
    <w:p w14:paraId="4A47ED4C" w14:textId="77777777" w:rsidR="001723DF" w:rsidRPr="00396531" w:rsidRDefault="001723DF" w:rsidP="001723DF">
      <w:r w:rsidRPr="005A3495">
        <w:rPr>
          <w:b/>
          <w:bCs/>
        </w:rPr>
        <w:t>Proposal</w:t>
      </w:r>
      <w:r>
        <w:rPr>
          <w:b/>
          <w:bCs/>
        </w:rPr>
        <w:t xml:space="preserve"> 11</w:t>
      </w:r>
      <w:r w:rsidRPr="005A3495">
        <w:rPr>
          <w:b/>
          <w:bCs/>
        </w:rPr>
        <w:t xml:space="preserve">: </w:t>
      </w:r>
      <w:r w:rsidRPr="00396531">
        <w:t>Define the following NPDSCH demodulation requirements for Cat-NB1/NB2 UE:</w:t>
      </w:r>
    </w:p>
    <w:p w14:paraId="44674C55" w14:textId="77777777" w:rsidR="001723DF" w:rsidRPr="00396531" w:rsidRDefault="001723DF" w:rsidP="001723DF">
      <w:pPr>
        <w:pStyle w:val="ListParagraph"/>
        <w:numPr>
          <w:ilvl w:val="0"/>
          <w:numId w:val="6"/>
        </w:numPr>
      </w:pPr>
      <w:r w:rsidRPr="00396531">
        <w:t>Stand-alone, anchor, QPSK 1/2, 32 repetitions, NTN-TDLA100-30, 1Tx, K_offset=8ms (Reuse TS36.101 Table 8.12.1.1.2-2 Test 1 parameters)</w:t>
      </w:r>
    </w:p>
    <w:p w14:paraId="49E83CE8" w14:textId="77777777" w:rsidR="001723DF" w:rsidRPr="00396531" w:rsidRDefault="001723DF" w:rsidP="001723DF">
      <w:pPr>
        <w:pStyle w:val="ListParagraph"/>
        <w:numPr>
          <w:ilvl w:val="0"/>
          <w:numId w:val="6"/>
        </w:numPr>
      </w:pPr>
      <w:r w:rsidRPr="00396531">
        <w:t>Stand-alone, non-anchor, QPSK 1/3, 256 repetitions, NTN-TDLC5-10, 1Tx, K_offset=8ms (Reuse TS36.101 Table 8.12.1.1.2-2 Test 2 parameters)</w:t>
      </w:r>
    </w:p>
    <w:p w14:paraId="753F50ED" w14:textId="77777777" w:rsidR="001723DF" w:rsidRPr="00B36C5B" w:rsidRDefault="001723DF" w:rsidP="001723DF">
      <w:r w:rsidRPr="005A3495">
        <w:rPr>
          <w:b/>
          <w:bCs/>
        </w:rPr>
        <w:t>Proposal</w:t>
      </w:r>
      <w:r>
        <w:rPr>
          <w:b/>
          <w:bCs/>
        </w:rPr>
        <w:t xml:space="preserve"> 12</w:t>
      </w:r>
      <w:r w:rsidRPr="005A3495">
        <w:rPr>
          <w:b/>
          <w:bCs/>
        </w:rPr>
        <w:t xml:space="preserve">: </w:t>
      </w:r>
      <w:r w:rsidRPr="00B36C5B">
        <w:t>Adopt the following applicability rule for Cat-M1 UE for NTN.</w:t>
      </w:r>
    </w:p>
    <w:tbl>
      <w:tblPr>
        <w:tblStyle w:val="TableGrid"/>
        <w:tblW w:w="0" w:type="auto"/>
        <w:tblLook w:val="04A0" w:firstRow="1" w:lastRow="0" w:firstColumn="1" w:lastColumn="0" w:noHBand="0" w:noVBand="1"/>
      </w:tblPr>
      <w:tblGrid>
        <w:gridCol w:w="2515"/>
        <w:gridCol w:w="2430"/>
        <w:gridCol w:w="4684"/>
      </w:tblGrid>
      <w:tr w:rsidR="001723DF" w:rsidRPr="005A3495" w14:paraId="54C303B0" w14:textId="77777777" w:rsidTr="004D6F42">
        <w:tc>
          <w:tcPr>
            <w:tcW w:w="2515" w:type="dxa"/>
          </w:tcPr>
          <w:p w14:paraId="19107941" w14:textId="77777777" w:rsidR="001723DF" w:rsidRPr="005A3495" w:rsidRDefault="001723DF" w:rsidP="004D6F42">
            <w:pPr>
              <w:pStyle w:val="TAH"/>
            </w:pPr>
            <w:r w:rsidRPr="005A3495">
              <w:t>ntn-Connectivity-EPC-r17</w:t>
            </w:r>
          </w:p>
        </w:tc>
        <w:tc>
          <w:tcPr>
            <w:tcW w:w="2430" w:type="dxa"/>
          </w:tcPr>
          <w:p w14:paraId="28086E7C" w14:textId="77777777" w:rsidR="001723DF" w:rsidRPr="005A3495" w:rsidRDefault="001723DF" w:rsidP="004D6F42">
            <w:pPr>
              <w:pStyle w:val="TAH"/>
            </w:pPr>
            <w:r w:rsidRPr="005A3495">
              <w:t>ntn-ScenarioSupport-r17</w:t>
            </w:r>
          </w:p>
        </w:tc>
        <w:tc>
          <w:tcPr>
            <w:tcW w:w="4684" w:type="dxa"/>
          </w:tcPr>
          <w:p w14:paraId="6683438A" w14:textId="77777777" w:rsidR="001723DF" w:rsidRPr="005A3495" w:rsidRDefault="001723DF" w:rsidP="004D6F42">
            <w:pPr>
              <w:pStyle w:val="TAH"/>
            </w:pPr>
            <w:r w:rsidRPr="005A3495">
              <w:t>Applicability</w:t>
            </w:r>
          </w:p>
        </w:tc>
      </w:tr>
      <w:tr w:rsidR="001723DF" w:rsidRPr="005A3495" w14:paraId="1E9EC1CB" w14:textId="77777777" w:rsidTr="004D6F42">
        <w:tc>
          <w:tcPr>
            <w:tcW w:w="2515" w:type="dxa"/>
          </w:tcPr>
          <w:p w14:paraId="587148C2" w14:textId="77777777" w:rsidR="001723DF" w:rsidRPr="005A3495" w:rsidRDefault="001723DF" w:rsidP="004D6F42">
            <w:pPr>
              <w:pStyle w:val="TAC"/>
            </w:pPr>
            <w:r w:rsidRPr="005A3495">
              <w:t>Supported</w:t>
            </w:r>
          </w:p>
        </w:tc>
        <w:tc>
          <w:tcPr>
            <w:tcW w:w="2430" w:type="dxa"/>
          </w:tcPr>
          <w:p w14:paraId="0D0121CE" w14:textId="77777777" w:rsidR="001723DF" w:rsidRPr="005A3495" w:rsidRDefault="001723DF" w:rsidP="004D6F42">
            <w:pPr>
              <w:pStyle w:val="TAC"/>
            </w:pPr>
            <w:r w:rsidRPr="005A3495">
              <w:t>GSO only</w:t>
            </w:r>
          </w:p>
        </w:tc>
        <w:tc>
          <w:tcPr>
            <w:tcW w:w="4684" w:type="dxa"/>
          </w:tcPr>
          <w:p w14:paraId="7F7AA1D1" w14:textId="77777777" w:rsidR="001723DF" w:rsidRPr="005A3495" w:rsidRDefault="001723DF" w:rsidP="004D6F42">
            <w:pPr>
              <w:pStyle w:val="TAC"/>
            </w:pPr>
            <w:r w:rsidRPr="005A3495">
              <w:t>UE needs to pass TS36.101 Cat-M1 requirements only according to the UE capability</w:t>
            </w:r>
          </w:p>
        </w:tc>
      </w:tr>
      <w:tr w:rsidR="001723DF" w:rsidRPr="005A3495" w14:paraId="79684028" w14:textId="77777777" w:rsidTr="004D6F42">
        <w:tc>
          <w:tcPr>
            <w:tcW w:w="2515" w:type="dxa"/>
          </w:tcPr>
          <w:p w14:paraId="4B7D4DC1" w14:textId="77777777" w:rsidR="001723DF" w:rsidRPr="005A3495" w:rsidRDefault="001723DF" w:rsidP="004D6F42">
            <w:pPr>
              <w:pStyle w:val="TAC"/>
            </w:pPr>
            <w:r w:rsidRPr="005A3495">
              <w:t>Supported</w:t>
            </w:r>
          </w:p>
        </w:tc>
        <w:tc>
          <w:tcPr>
            <w:tcW w:w="2430" w:type="dxa"/>
          </w:tcPr>
          <w:p w14:paraId="211CCA1E" w14:textId="77777777" w:rsidR="001723DF" w:rsidRPr="005A3495" w:rsidRDefault="001723DF" w:rsidP="004D6F42">
            <w:pPr>
              <w:pStyle w:val="TAC"/>
            </w:pPr>
            <w:r w:rsidRPr="005A3495">
              <w:t>NGSO only</w:t>
            </w:r>
          </w:p>
        </w:tc>
        <w:tc>
          <w:tcPr>
            <w:tcW w:w="4684" w:type="dxa"/>
          </w:tcPr>
          <w:p w14:paraId="6882B50A" w14:textId="77777777" w:rsidR="001723DF" w:rsidRPr="005A3495" w:rsidRDefault="001723DF" w:rsidP="004D6F42">
            <w:pPr>
              <w:pStyle w:val="TAC"/>
            </w:pPr>
            <w:r w:rsidRPr="005A3495">
              <w:t>UE needs to pass TS36.101 Cat-M1 requirements and the additional NGSO test in TS36.102 according to the UE capability</w:t>
            </w:r>
          </w:p>
        </w:tc>
      </w:tr>
      <w:tr w:rsidR="001723DF" w:rsidRPr="005A3495" w14:paraId="78E62EFA" w14:textId="77777777" w:rsidTr="004D6F42">
        <w:tc>
          <w:tcPr>
            <w:tcW w:w="2515" w:type="dxa"/>
          </w:tcPr>
          <w:p w14:paraId="2F724494" w14:textId="77777777" w:rsidR="001723DF" w:rsidRPr="005A3495" w:rsidRDefault="001723DF" w:rsidP="004D6F42">
            <w:pPr>
              <w:pStyle w:val="TAC"/>
            </w:pPr>
            <w:r w:rsidRPr="005A3495">
              <w:t>Supported</w:t>
            </w:r>
          </w:p>
        </w:tc>
        <w:tc>
          <w:tcPr>
            <w:tcW w:w="2430" w:type="dxa"/>
          </w:tcPr>
          <w:p w14:paraId="4DBDB9F5" w14:textId="77777777" w:rsidR="001723DF" w:rsidRPr="005A3495" w:rsidRDefault="001723DF" w:rsidP="004D6F42">
            <w:pPr>
              <w:pStyle w:val="TAC"/>
            </w:pPr>
            <w:r w:rsidRPr="005A3495">
              <w:t>Not specified (supporting both GSO and NGSO)</w:t>
            </w:r>
          </w:p>
        </w:tc>
        <w:tc>
          <w:tcPr>
            <w:tcW w:w="4684" w:type="dxa"/>
          </w:tcPr>
          <w:p w14:paraId="0293BDD4" w14:textId="77777777" w:rsidR="001723DF" w:rsidRPr="005A3495" w:rsidRDefault="001723DF" w:rsidP="004D6F42">
            <w:pPr>
              <w:pStyle w:val="TAC"/>
            </w:pPr>
            <w:r w:rsidRPr="005A3495">
              <w:t>UE needs to pass TS36.101 Cat-M1 requirements and the additional NGSO test in TS36.102 according to the UE capability</w:t>
            </w:r>
          </w:p>
        </w:tc>
      </w:tr>
      <w:tr w:rsidR="001723DF" w:rsidRPr="005A3495" w14:paraId="003E2D50" w14:textId="77777777" w:rsidTr="004D6F42">
        <w:tc>
          <w:tcPr>
            <w:tcW w:w="2515" w:type="dxa"/>
          </w:tcPr>
          <w:p w14:paraId="31A5192C" w14:textId="77777777" w:rsidR="001723DF" w:rsidRPr="005A3495" w:rsidRDefault="001723DF" w:rsidP="004D6F42">
            <w:pPr>
              <w:pStyle w:val="TAC"/>
            </w:pPr>
            <w:r w:rsidRPr="005A3495">
              <w:t>Not supported</w:t>
            </w:r>
          </w:p>
        </w:tc>
        <w:tc>
          <w:tcPr>
            <w:tcW w:w="2430" w:type="dxa"/>
          </w:tcPr>
          <w:p w14:paraId="25C36A34" w14:textId="77777777" w:rsidR="001723DF" w:rsidRPr="005A3495" w:rsidRDefault="001723DF" w:rsidP="004D6F42">
            <w:pPr>
              <w:pStyle w:val="TAC"/>
            </w:pPr>
            <w:r w:rsidRPr="005A3495">
              <w:t>-</w:t>
            </w:r>
          </w:p>
        </w:tc>
        <w:tc>
          <w:tcPr>
            <w:tcW w:w="4684" w:type="dxa"/>
          </w:tcPr>
          <w:p w14:paraId="54CE0FBA" w14:textId="77777777" w:rsidR="001723DF" w:rsidRPr="005A3495" w:rsidRDefault="001723DF" w:rsidP="004D6F42">
            <w:pPr>
              <w:pStyle w:val="TAC"/>
            </w:pPr>
            <w:r w:rsidRPr="005A3495">
              <w:t>UE needs to pass TS36.101 Cat-M1 requirements only according to the UE capability</w:t>
            </w:r>
          </w:p>
        </w:tc>
      </w:tr>
    </w:tbl>
    <w:p w14:paraId="6C5D0843" w14:textId="77777777" w:rsidR="001723DF" w:rsidRPr="005A3495" w:rsidRDefault="001723DF" w:rsidP="001723DF"/>
    <w:p w14:paraId="4249AEE4" w14:textId="77777777" w:rsidR="001723DF" w:rsidRPr="00B36C5B" w:rsidRDefault="001723DF" w:rsidP="001723DF">
      <w:r w:rsidRPr="005A3495">
        <w:rPr>
          <w:b/>
          <w:bCs/>
        </w:rPr>
        <w:t>Proposal</w:t>
      </w:r>
      <w:r>
        <w:rPr>
          <w:b/>
          <w:bCs/>
        </w:rPr>
        <w:t xml:space="preserve"> 13</w:t>
      </w:r>
      <w:r w:rsidRPr="005A3495">
        <w:rPr>
          <w:b/>
          <w:bCs/>
        </w:rPr>
        <w:t xml:space="preserve">: </w:t>
      </w:r>
      <w:r w:rsidRPr="00B36C5B">
        <w:t>Adopt the following applicability rule for Cat-NB1/NB2 UE for NTN.</w:t>
      </w:r>
    </w:p>
    <w:tbl>
      <w:tblPr>
        <w:tblStyle w:val="TableGrid"/>
        <w:tblW w:w="0" w:type="auto"/>
        <w:tblLook w:val="04A0" w:firstRow="1" w:lastRow="0" w:firstColumn="1" w:lastColumn="0" w:noHBand="0" w:noVBand="1"/>
      </w:tblPr>
      <w:tblGrid>
        <w:gridCol w:w="2515"/>
        <w:gridCol w:w="2430"/>
        <w:gridCol w:w="4684"/>
      </w:tblGrid>
      <w:tr w:rsidR="001723DF" w:rsidRPr="005A3495" w14:paraId="6B9180F9" w14:textId="77777777" w:rsidTr="004D6F42">
        <w:tc>
          <w:tcPr>
            <w:tcW w:w="2515" w:type="dxa"/>
          </w:tcPr>
          <w:p w14:paraId="1FC725FD" w14:textId="77777777" w:rsidR="001723DF" w:rsidRPr="005A3495" w:rsidRDefault="001723DF" w:rsidP="004D6F42">
            <w:pPr>
              <w:pStyle w:val="TAH"/>
            </w:pPr>
            <w:r w:rsidRPr="005A3495">
              <w:t>ntn-Connectivity-EPC-r17</w:t>
            </w:r>
          </w:p>
        </w:tc>
        <w:tc>
          <w:tcPr>
            <w:tcW w:w="2430" w:type="dxa"/>
          </w:tcPr>
          <w:p w14:paraId="3609277D" w14:textId="77777777" w:rsidR="001723DF" w:rsidRPr="005A3495" w:rsidRDefault="001723DF" w:rsidP="004D6F42">
            <w:pPr>
              <w:pStyle w:val="TAH"/>
            </w:pPr>
            <w:r w:rsidRPr="005A3495">
              <w:t>ntn-ScenarioSupport-r17</w:t>
            </w:r>
          </w:p>
        </w:tc>
        <w:tc>
          <w:tcPr>
            <w:tcW w:w="4684" w:type="dxa"/>
          </w:tcPr>
          <w:p w14:paraId="183CB251" w14:textId="77777777" w:rsidR="001723DF" w:rsidRPr="005A3495" w:rsidRDefault="001723DF" w:rsidP="004D6F42">
            <w:pPr>
              <w:pStyle w:val="TAH"/>
            </w:pPr>
            <w:r w:rsidRPr="005A3495">
              <w:t>Applicability</w:t>
            </w:r>
          </w:p>
        </w:tc>
      </w:tr>
      <w:tr w:rsidR="001723DF" w:rsidRPr="005A3495" w14:paraId="2A42BD8D" w14:textId="77777777" w:rsidTr="004D6F42">
        <w:tc>
          <w:tcPr>
            <w:tcW w:w="2515" w:type="dxa"/>
          </w:tcPr>
          <w:p w14:paraId="480DCF76" w14:textId="77777777" w:rsidR="001723DF" w:rsidRPr="005A3495" w:rsidRDefault="001723DF" w:rsidP="004D6F42">
            <w:pPr>
              <w:pStyle w:val="TAC"/>
            </w:pPr>
            <w:r w:rsidRPr="005A3495">
              <w:t>Supported</w:t>
            </w:r>
          </w:p>
        </w:tc>
        <w:tc>
          <w:tcPr>
            <w:tcW w:w="2430" w:type="dxa"/>
          </w:tcPr>
          <w:p w14:paraId="54DCB736" w14:textId="77777777" w:rsidR="001723DF" w:rsidRPr="005A3495" w:rsidRDefault="001723DF" w:rsidP="004D6F42">
            <w:pPr>
              <w:pStyle w:val="TAC"/>
            </w:pPr>
            <w:r w:rsidRPr="005A3495">
              <w:t>GSO only</w:t>
            </w:r>
          </w:p>
        </w:tc>
        <w:tc>
          <w:tcPr>
            <w:tcW w:w="4684" w:type="dxa"/>
          </w:tcPr>
          <w:p w14:paraId="326D6830" w14:textId="77777777" w:rsidR="001723DF" w:rsidRPr="005A3495" w:rsidRDefault="001723DF" w:rsidP="004D6F42">
            <w:pPr>
              <w:pStyle w:val="TAC"/>
            </w:pPr>
            <w:r w:rsidRPr="005A3495">
              <w:t>UE needs to pass TS36.101 Cat-NB1/NB2 requirements only according to the UE capability</w:t>
            </w:r>
          </w:p>
        </w:tc>
      </w:tr>
      <w:tr w:rsidR="001723DF" w:rsidRPr="005A3495" w14:paraId="361063CE" w14:textId="77777777" w:rsidTr="004D6F42">
        <w:tc>
          <w:tcPr>
            <w:tcW w:w="2515" w:type="dxa"/>
          </w:tcPr>
          <w:p w14:paraId="5D6E81F8" w14:textId="77777777" w:rsidR="001723DF" w:rsidRPr="005A3495" w:rsidRDefault="001723DF" w:rsidP="004D6F42">
            <w:pPr>
              <w:pStyle w:val="TAC"/>
            </w:pPr>
            <w:r w:rsidRPr="005A3495">
              <w:t>Supported</w:t>
            </w:r>
          </w:p>
        </w:tc>
        <w:tc>
          <w:tcPr>
            <w:tcW w:w="2430" w:type="dxa"/>
          </w:tcPr>
          <w:p w14:paraId="737CE653" w14:textId="77777777" w:rsidR="001723DF" w:rsidRPr="005A3495" w:rsidRDefault="001723DF" w:rsidP="004D6F42">
            <w:pPr>
              <w:pStyle w:val="TAC"/>
            </w:pPr>
            <w:r w:rsidRPr="005A3495">
              <w:t>NGSO only</w:t>
            </w:r>
          </w:p>
        </w:tc>
        <w:tc>
          <w:tcPr>
            <w:tcW w:w="4684" w:type="dxa"/>
          </w:tcPr>
          <w:p w14:paraId="199CF930" w14:textId="77777777" w:rsidR="001723DF" w:rsidRPr="005A3495" w:rsidRDefault="001723DF" w:rsidP="004D6F42">
            <w:pPr>
              <w:pStyle w:val="TAC"/>
            </w:pPr>
            <w:r w:rsidRPr="005A3495">
              <w:t>UE needs to pass TS36.101 Cat-NB1/NB2 requirements and the additional NGSO test in TS36.102 according to the UE capability</w:t>
            </w:r>
          </w:p>
        </w:tc>
      </w:tr>
      <w:tr w:rsidR="001723DF" w:rsidRPr="005A3495" w14:paraId="6509E971" w14:textId="77777777" w:rsidTr="004D6F42">
        <w:tc>
          <w:tcPr>
            <w:tcW w:w="2515" w:type="dxa"/>
          </w:tcPr>
          <w:p w14:paraId="2DD1A69C" w14:textId="77777777" w:rsidR="001723DF" w:rsidRPr="005A3495" w:rsidRDefault="001723DF" w:rsidP="004D6F42">
            <w:pPr>
              <w:pStyle w:val="TAC"/>
            </w:pPr>
            <w:r w:rsidRPr="005A3495">
              <w:t>Supported</w:t>
            </w:r>
          </w:p>
        </w:tc>
        <w:tc>
          <w:tcPr>
            <w:tcW w:w="2430" w:type="dxa"/>
          </w:tcPr>
          <w:p w14:paraId="5EF1812B" w14:textId="77777777" w:rsidR="001723DF" w:rsidRPr="005A3495" w:rsidRDefault="001723DF" w:rsidP="004D6F42">
            <w:pPr>
              <w:pStyle w:val="TAC"/>
            </w:pPr>
            <w:r w:rsidRPr="005A3495">
              <w:t>Not specified (supporting both GSO and NGSO)</w:t>
            </w:r>
          </w:p>
        </w:tc>
        <w:tc>
          <w:tcPr>
            <w:tcW w:w="4684" w:type="dxa"/>
          </w:tcPr>
          <w:p w14:paraId="71F527EF" w14:textId="77777777" w:rsidR="001723DF" w:rsidRPr="005A3495" w:rsidRDefault="001723DF" w:rsidP="004D6F42">
            <w:pPr>
              <w:pStyle w:val="TAC"/>
            </w:pPr>
            <w:r w:rsidRPr="005A3495">
              <w:t>UE needs to pass TS36.101 Cat-NB1/NB2 requirements and the additional NGSO test in TS36.102 according to the UE capability</w:t>
            </w:r>
          </w:p>
        </w:tc>
      </w:tr>
      <w:tr w:rsidR="001723DF" w:rsidRPr="005A3495" w14:paraId="65BD8E1A" w14:textId="77777777" w:rsidTr="004D6F42">
        <w:tc>
          <w:tcPr>
            <w:tcW w:w="2515" w:type="dxa"/>
          </w:tcPr>
          <w:p w14:paraId="484D8A5D" w14:textId="77777777" w:rsidR="001723DF" w:rsidRPr="005A3495" w:rsidRDefault="001723DF" w:rsidP="004D6F42">
            <w:pPr>
              <w:pStyle w:val="TAC"/>
            </w:pPr>
            <w:r w:rsidRPr="005A3495">
              <w:t>Not supported</w:t>
            </w:r>
          </w:p>
        </w:tc>
        <w:tc>
          <w:tcPr>
            <w:tcW w:w="2430" w:type="dxa"/>
          </w:tcPr>
          <w:p w14:paraId="61C1E45B" w14:textId="77777777" w:rsidR="001723DF" w:rsidRPr="005A3495" w:rsidRDefault="001723DF" w:rsidP="004D6F42">
            <w:pPr>
              <w:pStyle w:val="TAC"/>
            </w:pPr>
            <w:r w:rsidRPr="005A3495">
              <w:t>-</w:t>
            </w:r>
          </w:p>
        </w:tc>
        <w:tc>
          <w:tcPr>
            <w:tcW w:w="4684" w:type="dxa"/>
          </w:tcPr>
          <w:p w14:paraId="66625757" w14:textId="77777777" w:rsidR="001723DF" w:rsidRPr="005A3495" w:rsidRDefault="001723DF" w:rsidP="004D6F42">
            <w:pPr>
              <w:pStyle w:val="TAC"/>
            </w:pPr>
            <w:r w:rsidRPr="005A3495">
              <w:t>UE needs to pass TS36.101 Cat-NB1/NB2 requirements only according to the UE capability</w:t>
            </w:r>
          </w:p>
        </w:tc>
      </w:tr>
    </w:tbl>
    <w:p w14:paraId="3401720F" w14:textId="77777777" w:rsidR="001723DF" w:rsidRPr="005A3495" w:rsidRDefault="001723DF" w:rsidP="001723DF">
      <w:pPr>
        <w:rPr>
          <w:b/>
          <w:bCs/>
        </w:rPr>
      </w:pPr>
    </w:p>
    <w:p w14:paraId="15AE7CF6" w14:textId="1979E286" w:rsidR="00887C74" w:rsidRPr="005A3495" w:rsidRDefault="005A782E" w:rsidP="00BB4A9F">
      <w:pPr>
        <w:pStyle w:val="Heading1"/>
        <w:rPr>
          <w:lang w:val="en-US"/>
        </w:rPr>
      </w:pPr>
      <w:r w:rsidRPr="005A3495">
        <w:rPr>
          <w:lang w:val="en-US"/>
        </w:rPr>
        <w:t>References</w:t>
      </w:r>
    </w:p>
    <w:p w14:paraId="1BD69224" w14:textId="12D91AA7" w:rsidR="00925DCF" w:rsidRPr="005A3495" w:rsidRDefault="00FD01EC" w:rsidP="00E4104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113992608"/>
      <w:bookmarkStart w:id="9" w:name="_Ref114067172"/>
      <w:r w:rsidRPr="005A3495">
        <w:t>RP-22</w:t>
      </w:r>
      <w:bookmarkEnd w:id="8"/>
      <w:r w:rsidR="00E41048" w:rsidRPr="005A3495">
        <w:t>1556, “Revised WID on NB-IoT/eMTC core &amp; performance requirements for NTN”, MediaTek Inc.</w:t>
      </w:r>
      <w:bookmarkEnd w:id="9"/>
    </w:p>
    <w:p w14:paraId="2DE02327" w14:textId="5CAF76FC" w:rsidR="0057471F" w:rsidRPr="005A3495" w:rsidRDefault="0057471F" w:rsidP="00E4104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114079601"/>
      <w:r w:rsidRPr="005A3495">
        <w:t>RP-221547, “Summary for NB-IoT/eMTC support for Non-Terrestrial Networks (NTN), MediaTek Inc.</w:t>
      </w:r>
      <w:bookmarkEnd w:id="10"/>
    </w:p>
    <w:p w14:paraId="5274855A" w14:textId="24098291" w:rsidR="00914F3E" w:rsidRPr="005A3495" w:rsidRDefault="00914F3E" w:rsidP="00E4104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114067811"/>
      <w:r w:rsidRPr="005A3495">
        <w:t>R4-221</w:t>
      </w:r>
      <w:r w:rsidR="00FF4966" w:rsidRPr="005A3495">
        <w:t>7344</w:t>
      </w:r>
      <w:r w:rsidRPr="005A3495">
        <w:t>, “WF for NTN demodulation requirements - general and PDSCH”, Qualcomm Incorporated.</w:t>
      </w:r>
      <w:bookmarkEnd w:id="11"/>
    </w:p>
    <w:p w14:paraId="5C52CDFF" w14:textId="77777777" w:rsidR="00865283" w:rsidRPr="005A3495" w:rsidRDefault="00865283" w:rsidP="0086528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117596177"/>
      <w:r w:rsidRPr="005A3495">
        <w:t>R4-2217807, “TP to TS 36.102 clause 5 for IoT NTN”, ZTE Corporation.</w:t>
      </w:r>
      <w:bookmarkEnd w:id="12"/>
    </w:p>
    <w:p w14:paraId="6FB58C05" w14:textId="77777777" w:rsidR="00865283" w:rsidRPr="005A3495" w:rsidRDefault="00865283" w:rsidP="0086528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117690741"/>
      <w:r w:rsidRPr="005A3495">
        <w:t>3GPP TR36.763, “Study on Narrow-Band Internet of Things (NB-IoT) / enhanced Machine Type Communication (eMTC) support for Non-Terrestrial Networks (NTN)”, V17.0.0.</w:t>
      </w:r>
      <w:bookmarkEnd w:id="13"/>
    </w:p>
    <w:p w14:paraId="22C99A99" w14:textId="77777777" w:rsidR="00865283" w:rsidRPr="005A3495" w:rsidRDefault="00865283" w:rsidP="00865283">
      <w:pPr>
        <w:overflowPunct w:val="0"/>
        <w:autoSpaceDE w:val="0"/>
        <w:autoSpaceDN w:val="0"/>
        <w:adjustRightInd w:val="0"/>
        <w:spacing w:after="180" w:line="240" w:lineRule="auto"/>
        <w:contextualSpacing/>
        <w:textAlignment w:val="baseline"/>
      </w:pPr>
    </w:p>
    <w:p w14:paraId="2B3C9FF2" w14:textId="0BB9A73E" w:rsidR="00865283" w:rsidRPr="005A3495" w:rsidRDefault="00865283" w:rsidP="00865283">
      <w:pPr>
        <w:pStyle w:val="Heading1"/>
        <w:rPr>
          <w:lang w:val="en-US"/>
        </w:rPr>
      </w:pPr>
      <w:r w:rsidRPr="005A3495">
        <w:rPr>
          <w:lang w:val="en-US"/>
        </w:rPr>
        <w:t xml:space="preserve">Appendix A: </w:t>
      </w:r>
      <w:r w:rsidRPr="005A3495">
        <w:rPr>
          <w:lang w:val="en-US"/>
        </w:rPr>
        <w:fldChar w:fldCharType="begin"/>
      </w:r>
      <w:r w:rsidRPr="005A3495">
        <w:rPr>
          <w:lang w:val="en-US"/>
        </w:rPr>
        <w:instrText xml:space="preserve"> REF _Ref117596177 \r \h </w:instrText>
      </w:r>
      <w:r w:rsidRPr="005A3495">
        <w:rPr>
          <w:lang w:val="en-US"/>
        </w:rPr>
      </w:r>
      <w:r w:rsidRPr="005A3495">
        <w:rPr>
          <w:lang w:val="en-US"/>
        </w:rPr>
        <w:fldChar w:fldCharType="separate"/>
      </w:r>
      <w:r w:rsidR="000A61F8">
        <w:rPr>
          <w:lang w:val="en-US"/>
        </w:rPr>
        <w:t>[4]</w:t>
      </w:r>
      <w:r w:rsidRPr="005A3495">
        <w:rPr>
          <w:lang w:val="en-US"/>
        </w:rPr>
        <w:fldChar w:fldCharType="end"/>
      </w:r>
      <w:r w:rsidRPr="005A3495">
        <w:rPr>
          <w:lang w:val="en-US"/>
        </w:rPr>
        <w:t xml:space="preserve"> TS 36.102</w:t>
      </w:r>
    </w:p>
    <w:p w14:paraId="4FD0E1E0" w14:textId="77777777" w:rsidR="00865283" w:rsidRPr="005A3495" w:rsidRDefault="00865283" w:rsidP="00865283">
      <w:pPr>
        <w:keepNext/>
        <w:keepLines/>
        <w:pBdr>
          <w:top w:val="single" w:sz="12" w:space="3" w:color="auto"/>
        </w:pBdr>
        <w:spacing w:before="240" w:after="180"/>
        <w:outlineLvl w:val="0"/>
        <w:rPr>
          <w:rFonts w:ascii="Arial" w:eastAsia="PMingLiU" w:hAnsi="Arial" w:cs="Times New Roman"/>
          <w:sz w:val="36"/>
          <w:szCs w:val="20"/>
          <w:lang w:eastAsia="en-US"/>
        </w:rPr>
      </w:pPr>
      <w:r w:rsidRPr="005A3495">
        <w:rPr>
          <w:rFonts w:ascii="Arial" w:eastAsia="PMingLiU" w:hAnsi="Arial" w:cs="Times New Roman"/>
          <w:sz w:val="36"/>
          <w:szCs w:val="20"/>
          <w:lang w:eastAsia="en-US"/>
        </w:rPr>
        <w:t>5</w:t>
      </w:r>
      <w:r w:rsidRPr="005A3495">
        <w:rPr>
          <w:rFonts w:ascii="Arial" w:eastAsia="PMingLiU" w:hAnsi="Arial" w:cs="Times New Roman"/>
          <w:sz w:val="36"/>
          <w:szCs w:val="20"/>
          <w:lang w:eastAsia="en-US"/>
        </w:rPr>
        <w:tab/>
        <w:t>Operating bands and channel arrangement</w:t>
      </w:r>
    </w:p>
    <w:p w14:paraId="1B763BD9" w14:textId="77777777" w:rsidR="00865283" w:rsidRPr="005A3495" w:rsidRDefault="00865283" w:rsidP="00865283">
      <w:pPr>
        <w:keepNext/>
        <w:keepLines/>
        <w:spacing w:before="180" w:after="180"/>
        <w:outlineLvl w:val="1"/>
        <w:rPr>
          <w:rFonts w:ascii="Arial" w:eastAsia="PMingLiU" w:hAnsi="Arial" w:cs="Times New Roman"/>
          <w:sz w:val="32"/>
          <w:szCs w:val="20"/>
          <w:lang w:eastAsia="en-US"/>
        </w:rPr>
      </w:pPr>
      <w:bookmarkStart w:id="14" w:name="_Toc368026191"/>
      <w:bookmarkStart w:id="15" w:name="_Toc108616963"/>
      <w:r w:rsidRPr="005A3495">
        <w:rPr>
          <w:rFonts w:ascii="Arial" w:eastAsia="PMingLiU" w:hAnsi="Arial" w:cs="Times New Roman"/>
          <w:sz w:val="32"/>
          <w:szCs w:val="20"/>
          <w:lang w:eastAsia="en-US"/>
        </w:rPr>
        <w:t>5.1</w:t>
      </w:r>
      <w:r w:rsidRPr="005A3495">
        <w:rPr>
          <w:rFonts w:ascii="Arial" w:eastAsia="PMingLiU" w:hAnsi="Arial" w:cs="Times New Roman"/>
          <w:sz w:val="32"/>
          <w:szCs w:val="20"/>
          <w:lang w:eastAsia="en-US"/>
        </w:rPr>
        <w:tab/>
        <w:t>General</w:t>
      </w:r>
      <w:bookmarkEnd w:id="14"/>
      <w:bookmarkEnd w:id="15"/>
    </w:p>
    <w:p w14:paraId="21E2B5C5" w14:textId="77777777" w:rsidR="00865283" w:rsidRPr="005A3495" w:rsidRDefault="00865283" w:rsidP="00865283">
      <w:pPr>
        <w:spacing w:after="180"/>
        <w:rPr>
          <w:rFonts w:ascii="Times New Roman" w:eastAsia="PMingLiU" w:hAnsi="Times New Roman" w:cs="v5.0.0"/>
          <w:sz w:val="20"/>
          <w:szCs w:val="20"/>
          <w:lang w:eastAsia="en-US"/>
        </w:rPr>
      </w:pPr>
      <w:bookmarkStart w:id="16" w:name="_Toc368026195"/>
      <w:bookmarkStart w:id="17" w:name="_Toc108616964"/>
      <w:r w:rsidRPr="005A3495">
        <w:rPr>
          <w:rFonts w:ascii="Times New Roman" w:eastAsia="PMingLiU" w:hAnsi="Times New Roman" w:cs="v5.0.0"/>
          <w:sz w:val="20"/>
          <w:szCs w:val="20"/>
          <w:lang w:eastAsia="en-US"/>
        </w:rPr>
        <w:t>The channel arrangements presented in this clause are based on the operating bands and channel bandwidths defined in the present release of specifications.</w:t>
      </w:r>
    </w:p>
    <w:p w14:paraId="11641A6A" w14:textId="77777777" w:rsidR="00865283" w:rsidRPr="005A3495" w:rsidRDefault="00865283" w:rsidP="00865283">
      <w:pPr>
        <w:spacing w:after="180"/>
        <w:rPr>
          <w:rFonts w:ascii="Times New Roman" w:eastAsia="PMingLiU" w:hAnsi="Times New Roman" w:cs="Times New Roman"/>
          <w:sz w:val="20"/>
          <w:szCs w:val="20"/>
          <w:lang w:eastAsia="en-US"/>
        </w:rPr>
      </w:pPr>
      <w:r w:rsidRPr="005A3495">
        <w:rPr>
          <w:rFonts w:ascii="Times New Roman" w:eastAsia="PMingLiU" w:hAnsi="Times New Roman" w:cs="Times New Roman"/>
          <w:sz w:val="20"/>
          <w:szCs w:val="20"/>
          <w:lang w:eastAsia="en-US"/>
        </w:rPr>
        <w:t>NOTE:</w:t>
      </w:r>
      <w:r w:rsidRPr="005A3495">
        <w:rPr>
          <w:rFonts w:ascii="Times New Roman" w:eastAsia="PMingLiU" w:hAnsi="Times New Roman" w:cs="Times New Roman"/>
          <w:sz w:val="20"/>
          <w:szCs w:val="20"/>
          <w:lang w:eastAsia="en-US"/>
        </w:rPr>
        <w:tab/>
        <w:t>Other operating bands and channel bandwidths may be considered in future releases.</w:t>
      </w:r>
    </w:p>
    <w:p w14:paraId="485611CD" w14:textId="77777777" w:rsidR="00865283" w:rsidRPr="005A3495" w:rsidRDefault="00865283" w:rsidP="00865283">
      <w:pPr>
        <w:keepNext/>
        <w:keepLines/>
        <w:spacing w:before="180" w:after="180"/>
        <w:outlineLvl w:val="1"/>
        <w:rPr>
          <w:rFonts w:ascii="Arial" w:eastAsia="PMingLiU" w:hAnsi="Arial" w:cs="Times New Roman"/>
          <w:sz w:val="32"/>
          <w:szCs w:val="20"/>
          <w:lang w:eastAsia="en-US"/>
        </w:rPr>
      </w:pPr>
      <w:r w:rsidRPr="005A3495">
        <w:rPr>
          <w:rFonts w:ascii="Arial" w:eastAsia="PMingLiU" w:hAnsi="Arial" w:cs="Times New Roman"/>
          <w:sz w:val="32"/>
          <w:szCs w:val="20"/>
          <w:lang w:eastAsia="en-US"/>
        </w:rPr>
        <w:t>5.2</w:t>
      </w:r>
      <w:r w:rsidRPr="005A3495">
        <w:rPr>
          <w:rFonts w:ascii="Arial" w:eastAsia="PMingLiU" w:hAnsi="Arial" w:cs="Times New Roman"/>
          <w:sz w:val="32"/>
          <w:szCs w:val="20"/>
          <w:lang w:eastAsia="en-US"/>
        </w:rPr>
        <w:tab/>
        <w:t>Operating bands</w:t>
      </w:r>
      <w:bookmarkEnd w:id="16"/>
      <w:bookmarkEnd w:id="17"/>
    </w:p>
    <w:p w14:paraId="28F5AF47" w14:textId="77777777" w:rsidR="00865283" w:rsidRPr="005A3495" w:rsidRDefault="00865283" w:rsidP="00865283">
      <w:pPr>
        <w:spacing w:after="180"/>
        <w:rPr>
          <w:rFonts w:ascii="Times New Roman" w:eastAsia="PMingLiU" w:hAnsi="Times New Roman" w:cs="Times New Roman"/>
          <w:sz w:val="20"/>
          <w:szCs w:val="20"/>
          <w:lang w:eastAsia="en-US"/>
        </w:rPr>
      </w:pPr>
      <w:r w:rsidRPr="005A3495">
        <w:rPr>
          <w:rFonts w:ascii="Times New Roman" w:eastAsia="PMingLiU" w:hAnsi="Times New Roman" w:cs="Times New Roman"/>
          <w:sz w:val="20"/>
          <w:szCs w:val="20"/>
          <w:lang w:eastAsia="en-US"/>
        </w:rPr>
        <w:t>E-UTRA satellite access is designed to operate in the operating bands defined in Table 5.2-1.</w:t>
      </w:r>
    </w:p>
    <w:p w14:paraId="74520D68" w14:textId="77777777" w:rsidR="00865283" w:rsidRPr="005A3495" w:rsidRDefault="00865283" w:rsidP="00865283">
      <w:pPr>
        <w:keepNext/>
        <w:keepLines/>
        <w:spacing w:before="60" w:after="180"/>
        <w:jc w:val="center"/>
        <w:rPr>
          <w:rFonts w:ascii="Arial" w:eastAsia="PMingLiU" w:hAnsi="Arial" w:cs="Times New Roman"/>
          <w:b/>
          <w:sz w:val="20"/>
          <w:szCs w:val="20"/>
          <w:lang w:eastAsia="en-US"/>
        </w:rPr>
      </w:pPr>
      <w:r w:rsidRPr="005A3495">
        <w:rPr>
          <w:rFonts w:ascii="Arial" w:eastAsia="PMingLiU" w:hAnsi="Arial" w:cs="Times New Roman"/>
          <w:b/>
          <w:sz w:val="20"/>
          <w:szCs w:val="20"/>
          <w:lang w:eastAsia="en-US"/>
        </w:rP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865283" w:rsidRPr="005A3495" w14:paraId="1BC76649" w14:textId="77777777" w:rsidTr="003450F6">
        <w:trPr>
          <w:jc w:val="center"/>
        </w:trPr>
        <w:tc>
          <w:tcPr>
            <w:tcW w:w="1508" w:type="dxa"/>
            <w:vMerge w:val="restart"/>
            <w:tcBorders>
              <w:top w:val="single" w:sz="4" w:space="0" w:color="auto"/>
              <w:left w:val="single" w:sz="4" w:space="0" w:color="auto"/>
              <w:right w:val="single" w:sz="4" w:space="0" w:color="auto"/>
            </w:tcBorders>
            <w:vAlign w:val="center"/>
          </w:tcPr>
          <w:p w14:paraId="0AD94E17" w14:textId="77777777" w:rsidR="00865283" w:rsidRPr="005A3495" w:rsidRDefault="00865283" w:rsidP="003450F6">
            <w:pPr>
              <w:keepNext/>
              <w:keepLines/>
              <w:spacing w:after="0"/>
              <w:jc w:val="center"/>
              <w:rPr>
                <w:rFonts w:ascii="Arial" w:eastAsia="PMingLiU" w:hAnsi="Arial" w:cs="Arial"/>
                <w:b/>
                <w:sz w:val="18"/>
                <w:szCs w:val="20"/>
                <w:lang w:eastAsia="en-US"/>
              </w:rPr>
            </w:pPr>
            <w:r w:rsidRPr="005A3495">
              <w:rPr>
                <w:rFonts w:ascii="Arial" w:eastAsia="PMingLiU" w:hAnsi="Arial" w:cs="Arial"/>
                <w:b/>
                <w:sz w:val="18"/>
                <w:szCs w:val="20"/>
                <w:lang w:eastAsia="en-US"/>
              </w:rPr>
              <w:t>E</w:t>
            </w:r>
            <w:r w:rsidRPr="005A3495">
              <w:rPr>
                <w:rFonts w:ascii="Arial" w:eastAsia="PMingLiU" w:hAnsi="Arial" w:cs="Arial"/>
                <w:b/>
                <w:sz w:val="18"/>
                <w:szCs w:val="20"/>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D956CD8" w14:textId="77777777" w:rsidR="00865283" w:rsidRPr="005A3495" w:rsidRDefault="00865283" w:rsidP="003450F6">
            <w:pPr>
              <w:keepNext/>
              <w:keepLines/>
              <w:spacing w:after="0"/>
              <w:jc w:val="center"/>
              <w:rPr>
                <w:rFonts w:ascii="Arial" w:eastAsia="PMingLiU" w:hAnsi="Arial" w:cs="Arial"/>
                <w:b/>
                <w:sz w:val="18"/>
                <w:szCs w:val="20"/>
                <w:lang w:eastAsia="en-US"/>
              </w:rPr>
            </w:pPr>
            <w:r w:rsidRPr="005A3495">
              <w:rPr>
                <w:rFonts w:ascii="Arial" w:eastAsia="PMingLiU" w:hAnsi="Arial" w:cs="Arial"/>
                <w:b/>
                <w:sz w:val="18"/>
                <w:szCs w:val="20"/>
                <w:lang w:eastAsia="en-US"/>
              </w:rPr>
              <w:t>Uplink (UL) operating band</w:t>
            </w:r>
            <w:r w:rsidRPr="005A3495">
              <w:rPr>
                <w:rFonts w:ascii="Arial" w:eastAsia="PMingLiU" w:hAnsi="Arial" w:cs="Arial"/>
                <w:b/>
                <w:sz w:val="18"/>
                <w:szCs w:val="20"/>
                <w:lang w:eastAsia="en-US"/>
              </w:rPr>
              <w:br/>
              <w:t>BS receive</w:t>
            </w:r>
            <w:r w:rsidRPr="005A3495">
              <w:rPr>
                <w:rFonts w:ascii="Arial" w:eastAsia="PMingLiU" w:hAnsi="Arial" w:cs="Arial"/>
                <w:b/>
                <w:sz w:val="18"/>
                <w:szCs w:val="20"/>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787D85EA" w14:textId="77777777" w:rsidR="00865283" w:rsidRPr="005A3495" w:rsidRDefault="00865283" w:rsidP="003450F6">
            <w:pPr>
              <w:keepNext/>
              <w:keepLines/>
              <w:spacing w:after="0"/>
              <w:jc w:val="center"/>
              <w:rPr>
                <w:rFonts w:ascii="Arial" w:eastAsia="PMingLiU" w:hAnsi="Arial" w:cs="Arial"/>
                <w:b/>
                <w:sz w:val="18"/>
                <w:szCs w:val="20"/>
                <w:lang w:eastAsia="en-US"/>
              </w:rPr>
            </w:pPr>
            <w:r w:rsidRPr="005A3495">
              <w:rPr>
                <w:rFonts w:ascii="Arial" w:eastAsia="PMingLiU" w:hAnsi="Arial" w:cs="Arial"/>
                <w:b/>
                <w:sz w:val="18"/>
                <w:szCs w:val="20"/>
                <w:lang w:eastAsia="en-US"/>
              </w:rPr>
              <w:t>Downlink (DL) operating band</w:t>
            </w:r>
            <w:r w:rsidRPr="005A3495">
              <w:rPr>
                <w:rFonts w:ascii="Arial" w:eastAsia="PMingLiU" w:hAnsi="Arial" w:cs="Arial"/>
                <w:b/>
                <w:sz w:val="18"/>
                <w:szCs w:val="20"/>
                <w:lang w:eastAsia="en-US"/>
              </w:rPr>
              <w:br/>
              <w:t xml:space="preserve">BS transmit </w:t>
            </w:r>
            <w:r w:rsidRPr="005A3495">
              <w:rPr>
                <w:rFonts w:ascii="Arial" w:eastAsia="PMingLiU" w:hAnsi="Arial" w:cs="Arial"/>
                <w:b/>
                <w:sz w:val="18"/>
                <w:szCs w:val="20"/>
                <w:lang w:eastAsia="en-US"/>
              </w:rPr>
              <w:br/>
              <w:t>UE receive</w:t>
            </w:r>
          </w:p>
        </w:tc>
        <w:tc>
          <w:tcPr>
            <w:tcW w:w="906" w:type="dxa"/>
            <w:vMerge w:val="restart"/>
            <w:tcBorders>
              <w:top w:val="single" w:sz="4" w:space="0" w:color="auto"/>
              <w:left w:val="single" w:sz="4" w:space="0" w:color="auto"/>
              <w:right w:val="single" w:sz="4" w:space="0" w:color="auto"/>
            </w:tcBorders>
          </w:tcPr>
          <w:p w14:paraId="02874DFC" w14:textId="77777777" w:rsidR="00865283" w:rsidRPr="005A3495" w:rsidRDefault="00865283" w:rsidP="003450F6">
            <w:pPr>
              <w:keepNext/>
              <w:keepLines/>
              <w:spacing w:after="0"/>
              <w:jc w:val="center"/>
              <w:rPr>
                <w:rFonts w:ascii="Arial" w:eastAsia="PMingLiU" w:hAnsi="Arial" w:cs="Arial"/>
                <w:b/>
                <w:sz w:val="18"/>
                <w:szCs w:val="20"/>
                <w:lang w:eastAsia="en-US"/>
              </w:rPr>
            </w:pPr>
            <w:r w:rsidRPr="005A3495">
              <w:rPr>
                <w:rFonts w:ascii="Arial" w:eastAsia="PMingLiU" w:hAnsi="Arial" w:cs="Arial"/>
                <w:b/>
                <w:sz w:val="18"/>
                <w:szCs w:val="20"/>
                <w:lang w:eastAsia="en-US"/>
              </w:rPr>
              <w:t>Duplex Mode</w:t>
            </w:r>
          </w:p>
        </w:tc>
      </w:tr>
      <w:tr w:rsidR="00865283" w:rsidRPr="005A3495" w14:paraId="65ED46F8" w14:textId="77777777" w:rsidTr="003450F6">
        <w:trPr>
          <w:jc w:val="center"/>
        </w:trPr>
        <w:tc>
          <w:tcPr>
            <w:tcW w:w="1508" w:type="dxa"/>
            <w:vMerge/>
            <w:tcBorders>
              <w:left w:val="single" w:sz="4" w:space="0" w:color="auto"/>
              <w:bottom w:val="single" w:sz="4" w:space="0" w:color="auto"/>
              <w:right w:val="single" w:sz="4" w:space="0" w:color="auto"/>
            </w:tcBorders>
            <w:vAlign w:val="center"/>
          </w:tcPr>
          <w:p w14:paraId="4BABB8AA" w14:textId="77777777" w:rsidR="00865283" w:rsidRPr="005A3495" w:rsidRDefault="00865283" w:rsidP="003450F6">
            <w:pPr>
              <w:keepNext/>
              <w:keepLines/>
              <w:spacing w:after="0"/>
              <w:jc w:val="center"/>
              <w:rPr>
                <w:rFonts w:ascii="Arial" w:eastAsia="PMingLiU" w:hAnsi="Arial" w:cs="Arial"/>
                <w:b/>
                <w:sz w:val="18"/>
                <w:szCs w:val="20"/>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5D840CE" w14:textId="77777777" w:rsidR="00865283" w:rsidRPr="005A3495" w:rsidRDefault="00865283" w:rsidP="003450F6">
            <w:pPr>
              <w:keepNext/>
              <w:keepLines/>
              <w:spacing w:after="0"/>
              <w:jc w:val="center"/>
              <w:rPr>
                <w:rFonts w:ascii="Arial" w:eastAsia="PMingLiU" w:hAnsi="Arial" w:cs="Arial"/>
                <w:b/>
                <w:sz w:val="18"/>
                <w:szCs w:val="20"/>
                <w:lang w:eastAsia="en-US"/>
              </w:rPr>
            </w:pPr>
            <w:r w:rsidRPr="005A3495">
              <w:rPr>
                <w:rFonts w:ascii="Arial" w:eastAsia="PMingLiU" w:hAnsi="Arial" w:cs="Arial"/>
                <w:b/>
                <w:sz w:val="18"/>
                <w:szCs w:val="20"/>
                <w:lang w:eastAsia="en-US"/>
              </w:rPr>
              <w:t>F</w:t>
            </w:r>
            <w:r w:rsidRPr="005A3495">
              <w:rPr>
                <w:rFonts w:ascii="Arial" w:eastAsia="PMingLiU" w:hAnsi="Arial" w:cs="Arial"/>
                <w:b/>
                <w:sz w:val="18"/>
                <w:szCs w:val="20"/>
                <w:vertAlign w:val="subscript"/>
                <w:lang w:eastAsia="en-US"/>
              </w:rPr>
              <w:t>UL_low</w:t>
            </w:r>
            <w:r w:rsidRPr="005A3495">
              <w:rPr>
                <w:rFonts w:ascii="Arial" w:eastAsia="PMingLiU" w:hAnsi="Arial" w:cs="Arial"/>
                <w:b/>
                <w:sz w:val="18"/>
                <w:szCs w:val="20"/>
                <w:lang w:eastAsia="en-US"/>
              </w:rPr>
              <w:t xml:space="preserve">   –  F</w:t>
            </w:r>
            <w:r w:rsidRPr="005A3495">
              <w:rPr>
                <w:rFonts w:ascii="Arial" w:eastAsia="PMingLiU" w:hAnsi="Arial" w:cs="Arial"/>
                <w:b/>
                <w:sz w:val="18"/>
                <w:szCs w:val="20"/>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243AD9A8" w14:textId="77777777" w:rsidR="00865283" w:rsidRPr="005A3495" w:rsidRDefault="00865283" w:rsidP="003450F6">
            <w:pPr>
              <w:keepNext/>
              <w:keepLines/>
              <w:spacing w:after="0"/>
              <w:jc w:val="center"/>
              <w:rPr>
                <w:rFonts w:ascii="Arial" w:eastAsia="PMingLiU" w:hAnsi="Arial" w:cs="Arial"/>
                <w:b/>
                <w:sz w:val="18"/>
                <w:szCs w:val="20"/>
                <w:lang w:eastAsia="en-US"/>
              </w:rPr>
            </w:pPr>
            <w:r w:rsidRPr="005A3495">
              <w:rPr>
                <w:rFonts w:ascii="Arial" w:eastAsia="PMingLiU" w:hAnsi="Arial" w:cs="Arial"/>
                <w:b/>
                <w:sz w:val="18"/>
                <w:szCs w:val="20"/>
                <w:lang w:eastAsia="en-US"/>
              </w:rPr>
              <w:t>F</w:t>
            </w:r>
            <w:r w:rsidRPr="005A3495">
              <w:rPr>
                <w:rFonts w:ascii="Arial" w:eastAsia="PMingLiU" w:hAnsi="Arial" w:cs="Arial"/>
                <w:b/>
                <w:sz w:val="18"/>
                <w:szCs w:val="20"/>
                <w:vertAlign w:val="subscript"/>
                <w:lang w:eastAsia="en-US"/>
              </w:rPr>
              <w:t>DL_low</w:t>
            </w:r>
            <w:r w:rsidRPr="005A3495">
              <w:rPr>
                <w:rFonts w:ascii="Arial" w:eastAsia="PMingLiU" w:hAnsi="Arial" w:cs="Arial"/>
                <w:b/>
                <w:sz w:val="18"/>
                <w:szCs w:val="20"/>
                <w:lang w:eastAsia="en-US"/>
              </w:rPr>
              <w:t xml:space="preserve">  –  F</w:t>
            </w:r>
            <w:r w:rsidRPr="005A3495">
              <w:rPr>
                <w:rFonts w:ascii="Arial" w:eastAsia="PMingLiU" w:hAnsi="Arial" w:cs="Arial"/>
                <w:b/>
                <w:sz w:val="18"/>
                <w:szCs w:val="20"/>
                <w:vertAlign w:val="subscript"/>
                <w:lang w:eastAsia="en-US"/>
              </w:rPr>
              <w:t>DL_high</w:t>
            </w:r>
          </w:p>
        </w:tc>
        <w:tc>
          <w:tcPr>
            <w:tcW w:w="906" w:type="dxa"/>
            <w:vMerge/>
            <w:tcBorders>
              <w:left w:val="single" w:sz="4" w:space="0" w:color="auto"/>
              <w:bottom w:val="single" w:sz="4" w:space="0" w:color="auto"/>
              <w:right w:val="single" w:sz="4" w:space="0" w:color="auto"/>
            </w:tcBorders>
          </w:tcPr>
          <w:p w14:paraId="00BCCC11" w14:textId="77777777" w:rsidR="00865283" w:rsidRPr="005A3495" w:rsidRDefault="00865283" w:rsidP="003450F6">
            <w:pPr>
              <w:keepNext/>
              <w:keepLines/>
              <w:spacing w:after="0"/>
              <w:jc w:val="center"/>
              <w:rPr>
                <w:rFonts w:ascii="Arial" w:eastAsia="PMingLiU" w:hAnsi="Arial" w:cs="Arial"/>
                <w:sz w:val="18"/>
                <w:szCs w:val="20"/>
                <w:lang w:eastAsia="en-US"/>
              </w:rPr>
            </w:pPr>
          </w:p>
        </w:tc>
      </w:tr>
      <w:tr w:rsidR="00865283" w:rsidRPr="005A3495" w14:paraId="7145031C" w14:textId="77777777" w:rsidTr="003450F6">
        <w:trPr>
          <w:jc w:val="center"/>
        </w:trPr>
        <w:tc>
          <w:tcPr>
            <w:tcW w:w="1508" w:type="dxa"/>
            <w:tcBorders>
              <w:top w:val="single" w:sz="4" w:space="0" w:color="auto"/>
              <w:left w:val="single" w:sz="4" w:space="0" w:color="auto"/>
              <w:bottom w:val="single" w:sz="4" w:space="0" w:color="auto"/>
              <w:right w:val="single" w:sz="4" w:space="0" w:color="auto"/>
            </w:tcBorders>
          </w:tcPr>
          <w:p w14:paraId="5AC88B09" w14:textId="77777777" w:rsidR="00865283" w:rsidRPr="005A3495" w:rsidRDefault="00865283" w:rsidP="003450F6">
            <w:pPr>
              <w:keepNext/>
              <w:keepLines/>
              <w:spacing w:after="0"/>
              <w:jc w:val="center"/>
              <w:rPr>
                <w:rFonts w:ascii="Arial" w:eastAsia="PMingLiU" w:hAnsi="Arial" w:cs="Arial"/>
                <w:sz w:val="18"/>
                <w:szCs w:val="20"/>
                <w:lang w:eastAsia="en-US"/>
              </w:rPr>
            </w:pPr>
            <w:r w:rsidRPr="005A3495">
              <w:rPr>
                <w:rFonts w:ascii="Arial" w:eastAsia="PMingLiU" w:hAnsi="Arial" w:cs="Arial"/>
                <w:sz w:val="18"/>
                <w:szCs w:val="20"/>
                <w:lang w:eastAsia="en-US"/>
              </w:rPr>
              <w:t>256</w:t>
            </w:r>
          </w:p>
        </w:tc>
        <w:tc>
          <w:tcPr>
            <w:tcW w:w="1227" w:type="dxa"/>
            <w:tcBorders>
              <w:top w:val="single" w:sz="4" w:space="0" w:color="auto"/>
              <w:left w:val="single" w:sz="4" w:space="0" w:color="auto"/>
              <w:bottom w:val="single" w:sz="4" w:space="0" w:color="auto"/>
              <w:right w:val="nil"/>
            </w:tcBorders>
          </w:tcPr>
          <w:p w14:paraId="5A8AAFA2" w14:textId="77777777" w:rsidR="00865283" w:rsidRPr="005A3495" w:rsidRDefault="00865283" w:rsidP="003450F6">
            <w:pPr>
              <w:keepNext/>
              <w:keepLines/>
              <w:wordWrap w:val="0"/>
              <w:spacing w:after="0"/>
              <w:jc w:val="right"/>
              <w:rPr>
                <w:rFonts w:ascii="Arial" w:eastAsia="PMingLiU" w:hAnsi="Arial" w:cs="Arial"/>
                <w:sz w:val="18"/>
                <w:szCs w:val="20"/>
                <w:lang w:eastAsia="zh-CN"/>
              </w:rPr>
            </w:pPr>
            <w:r w:rsidRPr="005A3495">
              <w:rPr>
                <w:rFonts w:ascii="Arial" w:eastAsia="PMingLiU" w:hAnsi="Arial" w:cs="Arial"/>
                <w:sz w:val="18"/>
                <w:szCs w:val="20"/>
                <w:lang w:eastAsia="zh-CN"/>
              </w:rPr>
              <w:t>1980 MHz</w:t>
            </w:r>
          </w:p>
        </w:tc>
        <w:tc>
          <w:tcPr>
            <w:tcW w:w="517" w:type="dxa"/>
            <w:tcBorders>
              <w:top w:val="single" w:sz="4" w:space="0" w:color="auto"/>
              <w:left w:val="nil"/>
              <w:bottom w:val="single" w:sz="4" w:space="0" w:color="auto"/>
              <w:right w:val="nil"/>
            </w:tcBorders>
          </w:tcPr>
          <w:p w14:paraId="1580D21D" w14:textId="77777777" w:rsidR="00865283" w:rsidRPr="005A3495" w:rsidRDefault="00865283" w:rsidP="003450F6">
            <w:pPr>
              <w:keepNext/>
              <w:keepLines/>
              <w:spacing w:after="0"/>
              <w:jc w:val="center"/>
              <w:rPr>
                <w:rFonts w:ascii="Arial" w:eastAsia="PMingLiU" w:hAnsi="Arial" w:cs="Arial"/>
                <w:sz w:val="18"/>
                <w:szCs w:val="20"/>
                <w:lang w:eastAsia="zh-CN"/>
              </w:rPr>
            </w:pPr>
            <w:r w:rsidRPr="005A3495">
              <w:rPr>
                <w:rFonts w:ascii="Arial" w:eastAsia="PMingLiU" w:hAnsi="Arial" w:cs="Arial"/>
                <w:sz w:val="18"/>
                <w:szCs w:val="20"/>
                <w:lang w:eastAsia="zh-CN"/>
              </w:rPr>
              <w:t>–</w:t>
            </w:r>
          </w:p>
        </w:tc>
        <w:tc>
          <w:tcPr>
            <w:tcW w:w="1175" w:type="dxa"/>
            <w:tcBorders>
              <w:top w:val="single" w:sz="4" w:space="0" w:color="auto"/>
              <w:left w:val="nil"/>
              <w:bottom w:val="single" w:sz="4" w:space="0" w:color="auto"/>
              <w:right w:val="single" w:sz="4" w:space="0" w:color="auto"/>
            </w:tcBorders>
          </w:tcPr>
          <w:p w14:paraId="0A096A78" w14:textId="77777777" w:rsidR="00865283" w:rsidRPr="005A3495" w:rsidRDefault="00865283" w:rsidP="003450F6">
            <w:pPr>
              <w:keepNext/>
              <w:keepLines/>
              <w:spacing w:after="0"/>
              <w:rPr>
                <w:rFonts w:ascii="Arial" w:eastAsia="PMingLiU" w:hAnsi="Arial" w:cs="Arial"/>
                <w:sz w:val="18"/>
                <w:szCs w:val="20"/>
                <w:lang w:eastAsia="zh-CN"/>
              </w:rPr>
            </w:pPr>
            <w:r w:rsidRPr="005A3495">
              <w:rPr>
                <w:rFonts w:ascii="Arial" w:eastAsia="PMingLiU" w:hAnsi="Arial" w:cs="Arial"/>
                <w:sz w:val="18"/>
                <w:szCs w:val="20"/>
                <w:lang w:eastAsia="zh-CN"/>
              </w:rPr>
              <w:t>2010 MHz</w:t>
            </w:r>
          </w:p>
        </w:tc>
        <w:tc>
          <w:tcPr>
            <w:tcW w:w="1243" w:type="dxa"/>
            <w:tcBorders>
              <w:top w:val="single" w:sz="4" w:space="0" w:color="auto"/>
              <w:left w:val="nil"/>
              <w:bottom w:val="single" w:sz="4" w:space="0" w:color="auto"/>
              <w:right w:val="nil"/>
            </w:tcBorders>
          </w:tcPr>
          <w:p w14:paraId="26463F75" w14:textId="77777777" w:rsidR="00865283" w:rsidRPr="005A3495" w:rsidRDefault="00865283" w:rsidP="003450F6">
            <w:pPr>
              <w:keepNext/>
              <w:keepLines/>
              <w:spacing w:after="0"/>
              <w:jc w:val="right"/>
              <w:rPr>
                <w:rFonts w:ascii="Arial" w:eastAsia="PMingLiU" w:hAnsi="Arial" w:cs="Times New Roman"/>
                <w:sz w:val="18"/>
                <w:szCs w:val="20"/>
                <w:lang w:eastAsia="en-US"/>
              </w:rPr>
            </w:pPr>
            <w:r w:rsidRPr="005A3495">
              <w:rPr>
                <w:rFonts w:ascii="Arial" w:eastAsia="PMingLiU" w:hAnsi="Arial" w:cs="Times New Roman"/>
                <w:sz w:val="18"/>
                <w:szCs w:val="20"/>
                <w:lang w:eastAsia="en-US"/>
              </w:rPr>
              <w:t>2170 MHz</w:t>
            </w:r>
          </w:p>
        </w:tc>
        <w:tc>
          <w:tcPr>
            <w:tcW w:w="317" w:type="dxa"/>
            <w:tcBorders>
              <w:top w:val="single" w:sz="4" w:space="0" w:color="auto"/>
              <w:left w:val="nil"/>
              <w:bottom w:val="single" w:sz="4" w:space="0" w:color="auto"/>
              <w:right w:val="nil"/>
            </w:tcBorders>
          </w:tcPr>
          <w:p w14:paraId="6FFD3861" w14:textId="77777777" w:rsidR="00865283" w:rsidRPr="005A3495" w:rsidRDefault="00865283" w:rsidP="003450F6">
            <w:pPr>
              <w:keepNext/>
              <w:keepLines/>
              <w:spacing w:after="0"/>
              <w:jc w:val="center"/>
              <w:rPr>
                <w:rFonts w:ascii="Arial" w:eastAsia="PMingLiU" w:hAnsi="Arial" w:cs="Times New Roman"/>
                <w:sz w:val="18"/>
                <w:szCs w:val="20"/>
                <w:lang w:eastAsia="en-US"/>
              </w:rPr>
            </w:pPr>
            <w:r w:rsidRPr="005A3495">
              <w:rPr>
                <w:rFonts w:ascii="Arial" w:eastAsia="PMingLiU" w:hAnsi="Arial" w:cs="Times New Roman"/>
                <w:sz w:val="18"/>
                <w:szCs w:val="20"/>
                <w:lang w:eastAsia="en-US"/>
              </w:rPr>
              <w:t>–</w:t>
            </w:r>
          </w:p>
        </w:tc>
        <w:tc>
          <w:tcPr>
            <w:tcW w:w="1201" w:type="dxa"/>
            <w:tcBorders>
              <w:top w:val="single" w:sz="4" w:space="0" w:color="auto"/>
              <w:left w:val="nil"/>
              <w:bottom w:val="single" w:sz="4" w:space="0" w:color="auto"/>
              <w:right w:val="single" w:sz="4" w:space="0" w:color="auto"/>
            </w:tcBorders>
          </w:tcPr>
          <w:p w14:paraId="6068C903" w14:textId="77777777" w:rsidR="00865283" w:rsidRPr="005A3495" w:rsidRDefault="00865283" w:rsidP="003450F6">
            <w:pPr>
              <w:keepNext/>
              <w:keepLines/>
              <w:spacing w:after="0"/>
              <w:rPr>
                <w:rFonts w:ascii="Arial" w:eastAsia="PMingLiU" w:hAnsi="Arial" w:cs="Times New Roman"/>
                <w:sz w:val="18"/>
                <w:szCs w:val="20"/>
                <w:lang w:eastAsia="en-US"/>
              </w:rPr>
            </w:pPr>
            <w:r w:rsidRPr="005A3495">
              <w:rPr>
                <w:rFonts w:ascii="Arial" w:eastAsia="PMingLiU" w:hAnsi="Arial" w:cs="Times New Roman"/>
                <w:sz w:val="18"/>
                <w:szCs w:val="20"/>
                <w:lang w:eastAsia="en-US"/>
              </w:rPr>
              <w:t>2200 MHz</w:t>
            </w:r>
          </w:p>
        </w:tc>
        <w:tc>
          <w:tcPr>
            <w:tcW w:w="906" w:type="dxa"/>
            <w:tcBorders>
              <w:top w:val="single" w:sz="4" w:space="0" w:color="auto"/>
              <w:left w:val="single" w:sz="4" w:space="0" w:color="auto"/>
              <w:bottom w:val="single" w:sz="4" w:space="0" w:color="auto"/>
              <w:right w:val="single" w:sz="4" w:space="0" w:color="auto"/>
            </w:tcBorders>
          </w:tcPr>
          <w:p w14:paraId="2EF467F6" w14:textId="77777777" w:rsidR="00865283" w:rsidRPr="005A3495" w:rsidRDefault="00865283" w:rsidP="003450F6">
            <w:pPr>
              <w:keepNext/>
              <w:keepLines/>
              <w:spacing w:after="0"/>
              <w:jc w:val="center"/>
              <w:rPr>
                <w:rFonts w:ascii="Arial" w:eastAsia="PMingLiU" w:hAnsi="Arial" w:cs="Arial"/>
                <w:sz w:val="18"/>
                <w:szCs w:val="20"/>
              </w:rPr>
            </w:pPr>
            <w:r w:rsidRPr="005A3495">
              <w:rPr>
                <w:rFonts w:ascii="Arial" w:eastAsia="PMingLiU" w:hAnsi="Arial" w:cs="Arial"/>
                <w:sz w:val="18"/>
                <w:szCs w:val="20"/>
              </w:rPr>
              <w:t>FDD</w:t>
            </w:r>
          </w:p>
        </w:tc>
      </w:tr>
      <w:tr w:rsidR="00865283" w:rsidRPr="005A3495" w14:paraId="1E56C48B" w14:textId="77777777" w:rsidTr="003450F6">
        <w:trPr>
          <w:jc w:val="center"/>
        </w:trPr>
        <w:tc>
          <w:tcPr>
            <w:tcW w:w="1508" w:type="dxa"/>
            <w:tcBorders>
              <w:top w:val="single" w:sz="4" w:space="0" w:color="auto"/>
              <w:left w:val="single" w:sz="4" w:space="0" w:color="auto"/>
              <w:bottom w:val="single" w:sz="4" w:space="0" w:color="auto"/>
              <w:right w:val="single" w:sz="4" w:space="0" w:color="auto"/>
            </w:tcBorders>
          </w:tcPr>
          <w:p w14:paraId="7F953298" w14:textId="77777777" w:rsidR="00865283" w:rsidRPr="005A3495" w:rsidRDefault="00865283" w:rsidP="003450F6">
            <w:pPr>
              <w:keepNext/>
              <w:keepLines/>
              <w:spacing w:after="0"/>
              <w:jc w:val="center"/>
              <w:rPr>
                <w:rFonts w:ascii="Arial" w:eastAsia="PMingLiU" w:hAnsi="Arial" w:cs="Arial"/>
                <w:sz w:val="18"/>
                <w:szCs w:val="20"/>
                <w:lang w:eastAsia="en-US"/>
              </w:rPr>
            </w:pPr>
            <w:r w:rsidRPr="005A3495">
              <w:rPr>
                <w:rFonts w:ascii="Arial" w:eastAsia="PMingLiU" w:hAnsi="Arial" w:cs="Arial"/>
                <w:sz w:val="18"/>
                <w:szCs w:val="20"/>
                <w:lang w:eastAsia="en-US"/>
              </w:rPr>
              <w:t>255</w:t>
            </w:r>
          </w:p>
        </w:tc>
        <w:tc>
          <w:tcPr>
            <w:tcW w:w="1227" w:type="dxa"/>
            <w:tcBorders>
              <w:top w:val="single" w:sz="4" w:space="0" w:color="auto"/>
              <w:left w:val="single" w:sz="4" w:space="0" w:color="auto"/>
              <w:bottom w:val="single" w:sz="4" w:space="0" w:color="auto"/>
              <w:right w:val="nil"/>
            </w:tcBorders>
          </w:tcPr>
          <w:p w14:paraId="19C2E0F1" w14:textId="77777777" w:rsidR="00865283" w:rsidRPr="005A3495" w:rsidRDefault="00865283" w:rsidP="003450F6">
            <w:pPr>
              <w:keepNext/>
              <w:keepLines/>
              <w:wordWrap w:val="0"/>
              <w:spacing w:after="0"/>
              <w:jc w:val="right"/>
              <w:rPr>
                <w:rFonts w:ascii="Arial" w:eastAsia="PMingLiU" w:hAnsi="Arial" w:cs="Arial"/>
                <w:sz w:val="18"/>
                <w:szCs w:val="20"/>
                <w:lang w:eastAsia="zh-CN"/>
              </w:rPr>
            </w:pPr>
            <w:r w:rsidRPr="005A3495">
              <w:rPr>
                <w:rFonts w:ascii="Arial" w:eastAsia="PMingLiU" w:hAnsi="Arial" w:cs="Arial"/>
                <w:sz w:val="18"/>
                <w:szCs w:val="20"/>
                <w:lang w:eastAsia="zh-CN"/>
              </w:rPr>
              <w:t>1626.5 MHz</w:t>
            </w:r>
          </w:p>
        </w:tc>
        <w:tc>
          <w:tcPr>
            <w:tcW w:w="517" w:type="dxa"/>
            <w:tcBorders>
              <w:top w:val="single" w:sz="4" w:space="0" w:color="auto"/>
              <w:left w:val="nil"/>
              <w:bottom w:val="single" w:sz="4" w:space="0" w:color="auto"/>
              <w:right w:val="nil"/>
            </w:tcBorders>
          </w:tcPr>
          <w:p w14:paraId="643C2A6E" w14:textId="77777777" w:rsidR="00865283" w:rsidRPr="005A3495" w:rsidRDefault="00865283" w:rsidP="003450F6">
            <w:pPr>
              <w:keepNext/>
              <w:keepLines/>
              <w:spacing w:after="0"/>
              <w:jc w:val="center"/>
              <w:rPr>
                <w:rFonts w:ascii="Arial" w:eastAsia="PMingLiU" w:hAnsi="Arial" w:cs="Arial"/>
                <w:sz w:val="18"/>
                <w:szCs w:val="20"/>
                <w:lang w:eastAsia="zh-CN"/>
              </w:rPr>
            </w:pPr>
            <w:r w:rsidRPr="005A3495">
              <w:rPr>
                <w:rFonts w:ascii="Arial" w:eastAsia="PMingLiU" w:hAnsi="Arial" w:cs="Arial"/>
                <w:sz w:val="18"/>
                <w:szCs w:val="20"/>
                <w:lang w:eastAsia="zh-CN"/>
              </w:rPr>
              <w:t>–</w:t>
            </w:r>
          </w:p>
        </w:tc>
        <w:tc>
          <w:tcPr>
            <w:tcW w:w="1175" w:type="dxa"/>
            <w:tcBorders>
              <w:top w:val="single" w:sz="4" w:space="0" w:color="auto"/>
              <w:left w:val="nil"/>
              <w:bottom w:val="single" w:sz="4" w:space="0" w:color="auto"/>
              <w:right w:val="single" w:sz="4" w:space="0" w:color="auto"/>
            </w:tcBorders>
          </w:tcPr>
          <w:p w14:paraId="7334B698" w14:textId="77777777" w:rsidR="00865283" w:rsidRPr="005A3495" w:rsidRDefault="00865283" w:rsidP="003450F6">
            <w:pPr>
              <w:keepNext/>
              <w:keepLines/>
              <w:spacing w:after="0"/>
              <w:rPr>
                <w:rFonts w:ascii="Arial" w:eastAsia="PMingLiU" w:hAnsi="Arial" w:cs="Arial"/>
                <w:sz w:val="18"/>
                <w:szCs w:val="20"/>
                <w:lang w:eastAsia="zh-CN"/>
              </w:rPr>
            </w:pPr>
            <w:r w:rsidRPr="005A3495">
              <w:rPr>
                <w:rFonts w:ascii="Arial" w:eastAsia="PMingLiU" w:hAnsi="Arial" w:cs="Arial"/>
                <w:sz w:val="18"/>
                <w:szCs w:val="20"/>
                <w:lang w:eastAsia="zh-CN"/>
              </w:rPr>
              <w:t>1660.5 MHz</w:t>
            </w:r>
          </w:p>
        </w:tc>
        <w:tc>
          <w:tcPr>
            <w:tcW w:w="1243" w:type="dxa"/>
            <w:tcBorders>
              <w:top w:val="single" w:sz="4" w:space="0" w:color="auto"/>
              <w:left w:val="nil"/>
              <w:bottom w:val="single" w:sz="4" w:space="0" w:color="auto"/>
              <w:right w:val="nil"/>
            </w:tcBorders>
          </w:tcPr>
          <w:p w14:paraId="484DCFFE" w14:textId="77777777" w:rsidR="00865283" w:rsidRPr="005A3495" w:rsidRDefault="00865283" w:rsidP="003450F6">
            <w:pPr>
              <w:keepNext/>
              <w:keepLines/>
              <w:spacing w:after="0"/>
              <w:jc w:val="right"/>
              <w:rPr>
                <w:rFonts w:ascii="Arial" w:eastAsia="PMingLiU" w:hAnsi="Arial" w:cs="Times New Roman"/>
                <w:sz w:val="18"/>
                <w:szCs w:val="20"/>
                <w:lang w:eastAsia="en-US"/>
              </w:rPr>
            </w:pPr>
            <w:r w:rsidRPr="005A3495">
              <w:rPr>
                <w:rFonts w:ascii="Arial" w:eastAsia="PMingLiU" w:hAnsi="Arial" w:cs="Times New Roman"/>
                <w:sz w:val="18"/>
                <w:szCs w:val="20"/>
                <w:lang w:eastAsia="en-US"/>
              </w:rPr>
              <w:t>1525 MHz</w:t>
            </w:r>
          </w:p>
        </w:tc>
        <w:tc>
          <w:tcPr>
            <w:tcW w:w="317" w:type="dxa"/>
            <w:tcBorders>
              <w:top w:val="single" w:sz="4" w:space="0" w:color="auto"/>
              <w:left w:val="nil"/>
              <w:bottom w:val="single" w:sz="4" w:space="0" w:color="auto"/>
              <w:right w:val="nil"/>
            </w:tcBorders>
          </w:tcPr>
          <w:p w14:paraId="6C3116F7" w14:textId="77777777" w:rsidR="00865283" w:rsidRPr="005A3495" w:rsidRDefault="00865283" w:rsidP="003450F6">
            <w:pPr>
              <w:keepNext/>
              <w:keepLines/>
              <w:spacing w:after="0"/>
              <w:jc w:val="center"/>
              <w:rPr>
                <w:rFonts w:ascii="Arial" w:eastAsia="PMingLiU" w:hAnsi="Arial" w:cs="Times New Roman"/>
                <w:sz w:val="18"/>
                <w:szCs w:val="20"/>
                <w:lang w:eastAsia="en-US"/>
              </w:rPr>
            </w:pPr>
            <w:r w:rsidRPr="005A3495">
              <w:rPr>
                <w:rFonts w:ascii="Arial" w:eastAsia="PMingLiU" w:hAnsi="Arial" w:cs="Times New Roman"/>
                <w:sz w:val="18"/>
                <w:szCs w:val="20"/>
                <w:lang w:eastAsia="en-US"/>
              </w:rPr>
              <w:t>–</w:t>
            </w:r>
          </w:p>
        </w:tc>
        <w:tc>
          <w:tcPr>
            <w:tcW w:w="1201" w:type="dxa"/>
            <w:tcBorders>
              <w:top w:val="single" w:sz="4" w:space="0" w:color="auto"/>
              <w:left w:val="nil"/>
              <w:bottom w:val="single" w:sz="4" w:space="0" w:color="auto"/>
              <w:right w:val="single" w:sz="4" w:space="0" w:color="auto"/>
            </w:tcBorders>
          </w:tcPr>
          <w:p w14:paraId="324AFDD0" w14:textId="77777777" w:rsidR="00865283" w:rsidRPr="005A3495" w:rsidRDefault="00865283" w:rsidP="003450F6">
            <w:pPr>
              <w:keepNext/>
              <w:keepLines/>
              <w:spacing w:after="0"/>
              <w:rPr>
                <w:rFonts w:ascii="Arial" w:eastAsia="PMingLiU" w:hAnsi="Arial" w:cs="Times New Roman"/>
                <w:sz w:val="18"/>
                <w:szCs w:val="20"/>
                <w:lang w:eastAsia="en-US"/>
              </w:rPr>
            </w:pPr>
            <w:r w:rsidRPr="005A3495">
              <w:rPr>
                <w:rFonts w:ascii="Arial" w:eastAsia="PMingLiU" w:hAnsi="Arial" w:cs="Times New Roman"/>
                <w:sz w:val="18"/>
                <w:szCs w:val="20"/>
                <w:lang w:eastAsia="en-US"/>
              </w:rPr>
              <w:t>1559 MHz</w:t>
            </w:r>
          </w:p>
        </w:tc>
        <w:tc>
          <w:tcPr>
            <w:tcW w:w="906" w:type="dxa"/>
            <w:tcBorders>
              <w:top w:val="single" w:sz="4" w:space="0" w:color="auto"/>
              <w:left w:val="single" w:sz="4" w:space="0" w:color="auto"/>
              <w:bottom w:val="single" w:sz="4" w:space="0" w:color="auto"/>
              <w:right w:val="single" w:sz="4" w:space="0" w:color="auto"/>
            </w:tcBorders>
          </w:tcPr>
          <w:p w14:paraId="01F7E69D" w14:textId="77777777" w:rsidR="00865283" w:rsidRPr="005A3495" w:rsidRDefault="00865283" w:rsidP="003450F6">
            <w:pPr>
              <w:keepNext/>
              <w:keepLines/>
              <w:spacing w:after="0"/>
              <w:jc w:val="center"/>
              <w:rPr>
                <w:rFonts w:ascii="Arial" w:eastAsia="PMingLiU" w:hAnsi="Arial" w:cs="Arial"/>
                <w:sz w:val="18"/>
                <w:szCs w:val="20"/>
              </w:rPr>
            </w:pPr>
            <w:r w:rsidRPr="005A3495">
              <w:rPr>
                <w:rFonts w:ascii="Arial" w:eastAsia="PMingLiU" w:hAnsi="Arial" w:cs="Arial"/>
                <w:sz w:val="18"/>
                <w:szCs w:val="20"/>
              </w:rPr>
              <w:t>FDD</w:t>
            </w:r>
          </w:p>
        </w:tc>
      </w:tr>
      <w:tr w:rsidR="00865283" w:rsidRPr="005A3495" w14:paraId="0E29DD88" w14:textId="77777777" w:rsidTr="003450F6">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01BEC21F" w14:textId="77777777" w:rsidR="00865283" w:rsidRPr="005A3495" w:rsidRDefault="00865283" w:rsidP="003450F6">
            <w:pPr>
              <w:keepNext/>
              <w:keepLines/>
              <w:spacing w:after="0"/>
              <w:ind w:left="851" w:hanging="851"/>
              <w:rPr>
                <w:rFonts w:ascii="Arial" w:eastAsia="PMingLiU" w:hAnsi="Arial" w:cs="Times New Roman"/>
                <w:sz w:val="18"/>
                <w:szCs w:val="18"/>
                <w:lang w:eastAsia="en-US"/>
              </w:rPr>
            </w:pPr>
            <w:r w:rsidRPr="005A3495">
              <w:rPr>
                <w:rFonts w:ascii="Arial" w:eastAsia="PMingLiU" w:hAnsi="Arial" w:cs="Times New Roman"/>
                <w:sz w:val="18"/>
                <w:szCs w:val="18"/>
                <w:lang w:eastAsia="en-US"/>
              </w:rPr>
              <w:t>NOTE: Satellite bands are numbered in descending order from 256</w:t>
            </w:r>
          </w:p>
        </w:tc>
      </w:tr>
    </w:tbl>
    <w:p w14:paraId="77245BB5" w14:textId="77777777" w:rsidR="00865283" w:rsidRPr="005A3495" w:rsidRDefault="00865283" w:rsidP="00865283">
      <w:pPr>
        <w:spacing w:after="180"/>
        <w:rPr>
          <w:rFonts w:ascii="Times New Roman" w:eastAsia="PMingLiU" w:hAnsi="Times New Roman" w:cs="Times New Roman"/>
          <w:sz w:val="20"/>
          <w:szCs w:val="20"/>
          <w:lang w:eastAsia="en-US"/>
        </w:rPr>
      </w:pPr>
    </w:p>
    <w:p w14:paraId="4FE69417" w14:textId="77777777" w:rsidR="00865283" w:rsidRPr="005A3495" w:rsidRDefault="00865283" w:rsidP="00865283">
      <w:pPr>
        <w:pStyle w:val="Heading2"/>
        <w:rPr>
          <w:lang w:val="en-US"/>
        </w:rPr>
      </w:pPr>
      <w:bookmarkStart w:id="18" w:name="_Toc108616966"/>
      <w:r w:rsidRPr="005A3495">
        <w:rPr>
          <w:lang w:val="en-US"/>
        </w:rPr>
        <w:t>5.2</w:t>
      </w:r>
      <w:r w:rsidRPr="005A3495">
        <w:rPr>
          <w:lang w:val="en-US" w:eastAsia="zh-CN"/>
        </w:rPr>
        <w:t>A</w:t>
      </w:r>
      <w:r w:rsidRPr="005A3495">
        <w:rPr>
          <w:lang w:val="en-US"/>
        </w:rPr>
        <w:tab/>
        <w:t>Operating bands</w:t>
      </w:r>
      <w:r w:rsidRPr="005A3495">
        <w:rPr>
          <w:lang w:val="en-US" w:eastAsia="zh-CN"/>
        </w:rPr>
        <w:t xml:space="preserve"> for </w:t>
      </w:r>
      <w:r w:rsidRPr="005A3495">
        <w:rPr>
          <w:lang w:val="en-US"/>
        </w:rPr>
        <w:t>category M1</w:t>
      </w:r>
    </w:p>
    <w:p w14:paraId="48DF3387" w14:textId="2D2633AC" w:rsidR="00865283" w:rsidRPr="005A3495" w:rsidRDefault="00865283" w:rsidP="00865283">
      <w:pPr>
        <w:rPr>
          <w:lang w:eastAsia="zh-CN"/>
        </w:rPr>
      </w:pPr>
      <w:r w:rsidRPr="005A3495">
        <w:t>UE category M1 is designed to operate in the E-UTRA satellite access operating bands defined in Table 5.2-1 in both half duplex FDD mode and full-duplex FDD mode.</w:t>
      </w:r>
    </w:p>
    <w:bookmarkEnd w:id="18"/>
    <w:p w14:paraId="35C896CA" w14:textId="77777777" w:rsidR="00865283" w:rsidRPr="005A3495" w:rsidRDefault="00865283" w:rsidP="00865283">
      <w:pPr>
        <w:keepNext/>
        <w:keepLines/>
        <w:spacing w:before="180" w:after="180"/>
        <w:outlineLvl w:val="1"/>
        <w:rPr>
          <w:rFonts w:ascii="Arial" w:eastAsia="PMingLiU" w:hAnsi="Arial" w:cs="Times New Roman"/>
          <w:sz w:val="32"/>
          <w:szCs w:val="20"/>
          <w:lang w:eastAsia="en-US"/>
        </w:rPr>
      </w:pPr>
      <w:r w:rsidRPr="005A3495">
        <w:rPr>
          <w:rFonts w:ascii="Arial" w:eastAsia="PMingLiU" w:hAnsi="Arial" w:cs="Times New Roman"/>
          <w:sz w:val="32"/>
          <w:szCs w:val="20"/>
          <w:lang w:eastAsia="en-US"/>
        </w:rPr>
        <w:t>5.2</w:t>
      </w:r>
      <w:r w:rsidRPr="005A3495">
        <w:rPr>
          <w:rFonts w:ascii="Arial" w:eastAsia="PMingLiU" w:hAnsi="Arial" w:cs="Times New Roman"/>
          <w:sz w:val="32"/>
          <w:szCs w:val="20"/>
          <w:lang w:eastAsia="zh-CN"/>
        </w:rPr>
        <w:t>B</w:t>
      </w:r>
      <w:r w:rsidRPr="005A3495">
        <w:rPr>
          <w:rFonts w:ascii="Arial" w:eastAsia="PMingLiU" w:hAnsi="Arial" w:cs="Times New Roman"/>
          <w:sz w:val="32"/>
          <w:szCs w:val="20"/>
          <w:lang w:eastAsia="en-US"/>
        </w:rPr>
        <w:tab/>
        <w:t>Operating bands</w:t>
      </w:r>
      <w:r w:rsidRPr="005A3495">
        <w:rPr>
          <w:rFonts w:ascii="Arial" w:eastAsia="PMingLiU" w:hAnsi="Arial" w:cs="Times New Roman"/>
          <w:sz w:val="32"/>
          <w:szCs w:val="20"/>
          <w:lang w:eastAsia="zh-CN"/>
        </w:rPr>
        <w:t xml:space="preserve"> for </w:t>
      </w:r>
      <w:r w:rsidRPr="005A3495">
        <w:rPr>
          <w:rFonts w:ascii="Arial" w:eastAsia="PMingLiU" w:hAnsi="Arial" w:cs="Times New Roman"/>
          <w:sz w:val="32"/>
          <w:szCs w:val="20"/>
          <w:lang w:eastAsia="en-US"/>
        </w:rPr>
        <w:t>category NB1 and NB2</w:t>
      </w:r>
    </w:p>
    <w:p w14:paraId="6B4D8791" w14:textId="77777777" w:rsidR="00865283" w:rsidRPr="005A3495" w:rsidRDefault="00865283" w:rsidP="00865283">
      <w:pPr>
        <w:spacing w:after="180"/>
        <w:rPr>
          <w:rFonts w:ascii="Times New Roman" w:eastAsia="PMingLiU" w:hAnsi="Times New Roman" w:cs="Times New Roman"/>
          <w:sz w:val="20"/>
          <w:szCs w:val="20"/>
          <w:lang w:eastAsia="zh-CN"/>
        </w:rPr>
      </w:pPr>
      <w:r w:rsidRPr="005A3495">
        <w:rPr>
          <w:rFonts w:ascii="Times New Roman" w:eastAsia="PMingLiU" w:hAnsi="Times New Roman" w:cs="Times New Roman"/>
          <w:sz w:val="20"/>
          <w:szCs w:val="20"/>
          <w:lang w:eastAsia="en-US"/>
        </w:rPr>
        <w:t>Category NB1 and NB2</w:t>
      </w:r>
      <w:r w:rsidRPr="005A3495">
        <w:rPr>
          <w:rFonts w:ascii="Times New Roman" w:eastAsia="SimSun" w:hAnsi="Times New Roman" w:cs="Times New Roman"/>
          <w:sz w:val="20"/>
          <w:szCs w:val="20"/>
          <w:lang w:eastAsia="zh-CN"/>
        </w:rPr>
        <w:t xml:space="preserve"> UE</w:t>
      </w:r>
      <w:r w:rsidRPr="005A3495">
        <w:rPr>
          <w:rFonts w:ascii="Times New Roman" w:eastAsia="PMingLiU" w:hAnsi="Times New Roman" w:cs="Times New Roman"/>
          <w:sz w:val="20"/>
          <w:szCs w:val="20"/>
          <w:lang w:eastAsia="en-US"/>
        </w:rPr>
        <w:t xml:space="preserve"> </w:t>
      </w:r>
      <w:r w:rsidRPr="005A3495">
        <w:rPr>
          <w:rFonts w:ascii="Times New Roman" w:eastAsia="Malgun Gothic" w:hAnsi="Times New Roman" w:cs="Times New Roman"/>
          <w:sz w:val="20"/>
          <w:szCs w:val="20"/>
          <w:lang w:eastAsia="en-US"/>
        </w:rPr>
        <w:t>are</w:t>
      </w:r>
      <w:r w:rsidRPr="005A3495">
        <w:rPr>
          <w:rFonts w:ascii="Times New Roman" w:eastAsia="PMingLiU" w:hAnsi="Times New Roman" w:cs="Times New Roman"/>
          <w:sz w:val="20"/>
          <w:szCs w:val="20"/>
          <w:lang w:eastAsia="en-US"/>
        </w:rPr>
        <w:t xml:space="preserve"> designed to operate in the E-UTRA satellite access operating bands defined in Table 5.2-1. </w:t>
      </w:r>
    </w:p>
    <w:p w14:paraId="1856AAC2" w14:textId="77777777" w:rsidR="00865283" w:rsidRPr="005A3495" w:rsidRDefault="00865283" w:rsidP="00865283">
      <w:pPr>
        <w:spacing w:after="180"/>
        <w:rPr>
          <w:rFonts w:ascii="Times New Roman" w:eastAsia="PMingLiU" w:hAnsi="Times New Roman" w:cs="Times New Roman"/>
          <w:b/>
          <w:bCs/>
          <w:sz w:val="20"/>
          <w:szCs w:val="20"/>
          <w:lang w:eastAsia="en-US"/>
        </w:rPr>
      </w:pPr>
      <w:r w:rsidRPr="005A3495">
        <w:rPr>
          <w:rFonts w:ascii="Times New Roman" w:eastAsia="PMingLiU" w:hAnsi="Times New Roman" w:cs="Times New Roman"/>
          <w:sz w:val="20"/>
          <w:szCs w:val="20"/>
          <w:lang w:eastAsia="en-US"/>
        </w:rPr>
        <w:t xml:space="preserve">Category NB1 and NB2 </w:t>
      </w:r>
      <w:r w:rsidRPr="005A3495">
        <w:rPr>
          <w:rFonts w:ascii="Times New Roman" w:eastAsia="SimSun" w:hAnsi="Times New Roman" w:cs="Times New Roman"/>
          <w:sz w:val="20"/>
          <w:szCs w:val="20"/>
          <w:lang w:eastAsia="zh-CN"/>
        </w:rPr>
        <w:t>UE</w:t>
      </w:r>
      <w:r w:rsidRPr="005A3495">
        <w:rPr>
          <w:rFonts w:ascii="Times New Roman" w:eastAsia="PMingLiU" w:hAnsi="Times New Roman" w:cs="Times New Roman"/>
          <w:sz w:val="20"/>
          <w:szCs w:val="20"/>
          <w:lang w:eastAsia="en-US"/>
        </w:rPr>
        <w:t xml:space="preserve"> </w:t>
      </w:r>
      <w:r w:rsidRPr="005A3495">
        <w:rPr>
          <w:rFonts w:ascii="Times New Roman" w:eastAsia="SimSun" w:hAnsi="Times New Roman" w:cs="Times New Roman"/>
          <w:bCs/>
          <w:sz w:val="20"/>
          <w:szCs w:val="20"/>
          <w:lang w:eastAsia="en-US"/>
        </w:rPr>
        <w:t>operate in HD-FDD duplex mode.</w:t>
      </w:r>
    </w:p>
    <w:p w14:paraId="4FE1894D" w14:textId="77777777" w:rsidR="00865283" w:rsidRPr="005A3495" w:rsidRDefault="00865283" w:rsidP="00865283">
      <w:pPr>
        <w:spacing w:after="180"/>
        <w:rPr>
          <w:rFonts w:ascii="Times New Roman" w:eastAsia="PMingLiU" w:hAnsi="Times New Roman" w:cs="Times New Roman"/>
          <w:sz w:val="20"/>
          <w:szCs w:val="20"/>
          <w:lang w:eastAsia="en-US"/>
        </w:rPr>
      </w:pPr>
    </w:p>
    <w:p w14:paraId="1A5D2AFD" w14:textId="77777777" w:rsidR="00865283" w:rsidRPr="005A3495" w:rsidRDefault="00865283" w:rsidP="00865283">
      <w:pPr>
        <w:keepNext/>
        <w:keepLines/>
        <w:spacing w:before="180" w:after="180"/>
        <w:outlineLvl w:val="1"/>
        <w:rPr>
          <w:rFonts w:ascii="Arial" w:eastAsia="PMingLiU" w:hAnsi="Arial" w:cs="Times New Roman"/>
          <w:sz w:val="32"/>
          <w:szCs w:val="20"/>
          <w:lang w:eastAsia="en-US"/>
        </w:rPr>
      </w:pPr>
      <w:bookmarkStart w:id="19" w:name="_Toc108616967"/>
      <w:bookmarkStart w:id="20" w:name="_Toc368026198"/>
      <w:r w:rsidRPr="005A3495">
        <w:rPr>
          <w:rFonts w:ascii="Arial" w:eastAsia="PMingLiU" w:hAnsi="Arial" w:cs="Times New Roman"/>
          <w:sz w:val="32"/>
          <w:szCs w:val="20"/>
          <w:lang w:eastAsia="en-US"/>
        </w:rPr>
        <w:t>5.3</w:t>
      </w:r>
      <w:r w:rsidRPr="005A3495">
        <w:rPr>
          <w:rFonts w:ascii="Arial" w:eastAsia="PMingLiU" w:hAnsi="Arial" w:cs="Times New Roman"/>
          <w:sz w:val="32"/>
          <w:szCs w:val="20"/>
          <w:lang w:eastAsia="en-US"/>
        </w:rPr>
        <w:tab/>
        <w:t>Channel bandwidth</w:t>
      </w:r>
      <w:bookmarkEnd w:id="19"/>
      <w:bookmarkEnd w:id="20"/>
    </w:p>
    <w:p w14:paraId="0346E17D" w14:textId="77777777" w:rsidR="00865283" w:rsidRPr="005A3495" w:rsidRDefault="00865283" w:rsidP="00865283">
      <w:pPr>
        <w:keepNext/>
        <w:keepLines/>
        <w:spacing w:before="120" w:after="180"/>
        <w:outlineLvl w:val="2"/>
        <w:rPr>
          <w:rFonts w:ascii="Arial" w:eastAsia="PMingLiU" w:hAnsi="Arial" w:cs="Times New Roman"/>
          <w:sz w:val="28"/>
          <w:szCs w:val="20"/>
          <w:lang w:eastAsia="en-US"/>
        </w:rPr>
      </w:pPr>
      <w:r w:rsidRPr="005A3495">
        <w:rPr>
          <w:rFonts w:ascii="Arial" w:eastAsia="PMingLiU" w:hAnsi="Arial" w:cs="Times New Roman"/>
          <w:sz w:val="28"/>
          <w:szCs w:val="20"/>
          <w:lang w:eastAsia="en-US"/>
        </w:rPr>
        <w:t>5.3.1</w:t>
      </w:r>
      <w:r w:rsidRPr="005A3495">
        <w:rPr>
          <w:rFonts w:ascii="Arial" w:eastAsia="PMingLiU" w:hAnsi="Arial" w:cs="Times New Roman"/>
          <w:sz w:val="28"/>
          <w:szCs w:val="20"/>
          <w:lang w:eastAsia="en-US"/>
        </w:rPr>
        <w:tab/>
        <w:t>General</w:t>
      </w:r>
    </w:p>
    <w:p w14:paraId="51452704" w14:textId="77777777" w:rsidR="00865283" w:rsidRPr="005A3495" w:rsidRDefault="00865283" w:rsidP="00865283">
      <w:pPr>
        <w:spacing w:after="180"/>
        <w:rPr>
          <w:rFonts w:ascii="Times New Roman" w:eastAsia="PMingLiU" w:hAnsi="Times New Roman" w:cs="Times New Roman"/>
          <w:sz w:val="20"/>
          <w:szCs w:val="20"/>
          <w:lang w:eastAsia="en-US"/>
        </w:rPr>
      </w:pPr>
      <w:r w:rsidRPr="005A3495">
        <w:rPr>
          <w:rFonts w:ascii="Times New Roman" w:eastAsia="PMingLiU" w:hAnsi="Times New Roman" w:cs="Times New Roman"/>
          <w:sz w:val="20"/>
          <w:szCs w:val="20"/>
          <w:lang w:eastAsia="en-US"/>
        </w:rPr>
        <w:t>The requirements in present document are specified for the channel bandwidth listed in Table 5.3A-1.</w:t>
      </w:r>
    </w:p>
    <w:p w14:paraId="64F69D8B" w14:textId="77777777" w:rsidR="00865283" w:rsidRPr="005A3495" w:rsidRDefault="00865283" w:rsidP="00865283">
      <w:pPr>
        <w:keepNext/>
        <w:keepLines/>
        <w:spacing w:before="60" w:after="180"/>
        <w:jc w:val="center"/>
        <w:rPr>
          <w:rFonts w:ascii="Arial" w:eastAsia="PMingLiU" w:hAnsi="Arial" w:cs="Times New Roman"/>
          <w:b/>
          <w:sz w:val="20"/>
          <w:szCs w:val="20"/>
          <w:lang w:eastAsia="en-US"/>
        </w:rPr>
      </w:pPr>
      <w:r w:rsidRPr="005A3495">
        <w:rPr>
          <w:rFonts w:ascii="Arial" w:eastAsia="PMingLiU" w:hAnsi="Arial" w:cs="Times New Roman"/>
          <w:b/>
          <w:sz w:val="20"/>
          <w:szCs w:val="20"/>
          <w:lang w:eastAsia="en-US"/>
        </w:rPr>
        <w:t>Table 5.3.1-1: Transmission bandwidth configuration N</w:t>
      </w:r>
      <w:r w:rsidRPr="005A3495">
        <w:rPr>
          <w:rFonts w:ascii="Arial" w:eastAsia="PMingLiU" w:hAnsi="Arial" w:cs="Times New Roman"/>
          <w:b/>
          <w:sz w:val="20"/>
          <w:szCs w:val="20"/>
          <w:vertAlign w:val="subscript"/>
          <w:lang w:eastAsia="en-US"/>
        </w:rPr>
        <w:t>RB</w:t>
      </w:r>
      <w:r w:rsidRPr="005A3495">
        <w:rPr>
          <w:rFonts w:ascii="Arial" w:eastAsia="PMingLiU" w:hAnsi="Arial" w:cs="Times New Roman"/>
          <w:b/>
          <w:sz w:val="20"/>
          <w:szCs w:val="20"/>
          <w:lang w:eastAsia="en-US"/>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865283" w:rsidRPr="005A3495" w14:paraId="13EFC579" w14:textId="77777777" w:rsidTr="003450F6">
        <w:trPr>
          <w:trHeight w:val="20"/>
          <w:jc w:val="center"/>
        </w:trPr>
        <w:tc>
          <w:tcPr>
            <w:tcW w:w="2337" w:type="dxa"/>
            <w:vAlign w:val="center"/>
          </w:tcPr>
          <w:p w14:paraId="6406CD36" w14:textId="77777777" w:rsidR="00865283" w:rsidRPr="005A3495" w:rsidRDefault="00865283" w:rsidP="003450F6">
            <w:pPr>
              <w:keepNext/>
              <w:keepLines/>
              <w:spacing w:after="0"/>
              <w:jc w:val="center"/>
              <w:rPr>
                <w:rFonts w:ascii="Arial" w:eastAsia="PMingLiU" w:hAnsi="Arial" w:cs="Arial"/>
                <w:b/>
                <w:sz w:val="18"/>
                <w:szCs w:val="20"/>
                <w:lang w:eastAsia="en-US"/>
              </w:rPr>
            </w:pPr>
            <w:r w:rsidRPr="005A3495">
              <w:rPr>
                <w:rFonts w:ascii="Arial" w:eastAsia="PMingLiU" w:hAnsi="Arial" w:cs="Arial"/>
                <w:b/>
                <w:sz w:val="18"/>
                <w:szCs w:val="20"/>
                <w:lang w:eastAsia="en-US"/>
              </w:rPr>
              <w:t>Channel bandwidth BW</w:t>
            </w:r>
            <w:r w:rsidRPr="005A3495">
              <w:rPr>
                <w:rFonts w:ascii="Arial" w:eastAsia="PMingLiU" w:hAnsi="Arial" w:cs="Arial"/>
                <w:b/>
                <w:sz w:val="18"/>
                <w:szCs w:val="20"/>
                <w:vertAlign w:val="subscript"/>
                <w:lang w:eastAsia="en-US"/>
              </w:rPr>
              <w:t>Channel</w:t>
            </w:r>
            <w:r w:rsidRPr="005A3495">
              <w:rPr>
                <w:rFonts w:ascii="Arial" w:eastAsia="PMingLiU" w:hAnsi="Arial" w:cs="Arial"/>
                <w:b/>
                <w:sz w:val="18"/>
                <w:szCs w:val="20"/>
                <w:lang w:eastAsia="en-US"/>
              </w:rPr>
              <w:t xml:space="preserve"> [MHz]</w:t>
            </w:r>
          </w:p>
        </w:tc>
        <w:tc>
          <w:tcPr>
            <w:tcW w:w="804" w:type="dxa"/>
            <w:vAlign w:val="center"/>
          </w:tcPr>
          <w:p w14:paraId="73FB8A26" w14:textId="77777777" w:rsidR="00865283" w:rsidRPr="005A3495" w:rsidRDefault="00865283" w:rsidP="003450F6">
            <w:pPr>
              <w:keepNext/>
              <w:keepLines/>
              <w:spacing w:after="0"/>
              <w:jc w:val="center"/>
              <w:rPr>
                <w:rFonts w:ascii="Arial" w:eastAsia="PMingLiU" w:hAnsi="Arial" w:cs="Arial"/>
                <w:b/>
                <w:sz w:val="18"/>
                <w:szCs w:val="20"/>
                <w:lang w:eastAsia="en-US"/>
              </w:rPr>
            </w:pPr>
            <w:r w:rsidRPr="005A3495">
              <w:rPr>
                <w:rFonts w:ascii="Arial" w:eastAsia="PMingLiU" w:hAnsi="Arial" w:cs="Arial"/>
                <w:b/>
                <w:sz w:val="18"/>
                <w:szCs w:val="20"/>
                <w:lang w:eastAsia="en-US"/>
              </w:rPr>
              <w:t>1.4</w:t>
            </w:r>
          </w:p>
        </w:tc>
      </w:tr>
      <w:tr w:rsidR="00865283" w:rsidRPr="005A3495" w14:paraId="5B959231" w14:textId="77777777" w:rsidTr="003450F6">
        <w:trPr>
          <w:trHeight w:val="20"/>
          <w:jc w:val="center"/>
        </w:trPr>
        <w:tc>
          <w:tcPr>
            <w:tcW w:w="2337" w:type="dxa"/>
            <w:vAlign w:val="center"/>
          </w:tcPr>
          <w:p w14:paraId="70777B8F" w14:textId="77777777" w:rsidR="00865283" w:rsidRPr="005A3495" w:rsidRDefault="00865283" w:rsidP="003450F6">
            <w:pPr>
              <w:keepNext/>
              <w:keepLines/>
              <w:spacing w:after="0"/>
              <w:jc w:val="center"/>
              <w:rPr>
                <w:rFonts w:ascii="Arial" w:eastAsia="PMingLiU" w:hAnsi="Arial" w:cs="Arial"/>
                <w:sz w:val="18"/>
                <w:szCs w:val="20"/>
                <w:lang w:eastAsia="en-US"/>
              </w:rPr>
            </w:pPr>
            <w:r w:rsidRPr="005A3495">
              <w:rPr>
                <w:rFonts w:ascii="Arial" w:eastAsia="PMingLiU" w:hAnsi="Arial" w:cs="Arial"/>
                <w:sz w:val="18"/>
                <w:szCs w:val="20"/>
                <w:lang w:eastAsia="en-US"/>
              </w:rPr>
              <w:t>Transmission bandwidth configuration N</w:t>
            </w:r>
            <w:r w:rsidRPr="005A3495">
              <w:rPr>
                <w:rFonts w:ascii="Arial" w:eastAsia="PMingLiU" w:hAnsi="Arial" w:cs="Arial"/>
                <w:sz w:val="18"/>
                <w:szCs w:val="20"/>
                <w:vertAlign w:val="subscript"/>
                <w:lang w:eastAsia="en-US"/>
              </w:rPr>
              <w:t>RB</w:t>
            </w:r>
          </w:p>
        </w:tc>
        <w:tc>
          <w:tcPr>
            <w:tcW w:w="804" w:type="dxa"/>
            <w:vAlign w:val="center"/>
          </w:tcPr>
          <w:p w14:paraId="32CC1D87" w14:textId="77777777" w:rsidR="00865283" w:rsidRPr="005A3495" w:rsidRDefault="00865283" w:rsidP="003450F6">
            <w:pPr>
              <w:keepNext/>
              <w:keepLines/>
              <w:spacing w:after="0"/>
              <w:jc w:val="center"/>
              <w:rPr>
                <w:rFonts w:ascii="Arial" w:eastAsia="PMingLiU" w:hAnsi="Arial" w:cs="Arial"/>
                <w:sz w:val="18"/>
                <w:szCs w:val="20"/>
                <w:lang w:eastAsia="en-US"/>
              </w:rPr>
            </w:pPr>
            <w:r w:rsidRPr="005A3495">
              <w:rPr>
                <w:rFonts w:ascii="Arial" w:eastAsia="PMingLiU" w:hAnsi="Arial" w:cs="Arial"/>
                <w:sz w:val="18"/>
                <w:szCs w:val="20"/>
                <w:lang w:eastAsia="en-US"/>
              </w:rPr>
              <w:t>6</w:t>
            </w:r>
          </w:p>
        </w:tc>
      </w:tr>
    </w:tbl>
    <w:p w14:paraId="14164CF4" w14:textId="77777777" w:rsidR="00865283" w:rsidRPr="005A3495" w:rsidRDefault="00865283" w:rsidP="00865283">
      <w:pPr>
        <w:spacing w:after="180"/>
        <w:rPr>
          <w:rFonts w:ascii="Times New Roman" w:eastAsia="PMingLiU" w:hAnsi="Times New Roman" w:cs="Times New Roman"/>
          <w:sz w:val="20"/>
          <w:szCs w:val="20"/>
          <w:lang w:eastAsia="en-US"/>
        </w:rPr>
      </w:pPr>
    </w:p>
    <w:p w14:paraId="3692D660" w14:textId="77777777" w:rsidR="00865283" w:rsidRPr="005A3495" w:rsidRDefault="00865283" w:rsidP="00865283">
      <w:r w:rsidRPr="005A3495">
        <w:t>[…]</w:t>
      </w:r>
    </w:p>
    <w:p w14:paraId="375C3A6D" w14:textId="77777777" w:rsidR="004063F2" w:rsidRPr="005A3495" w:rsidRDefault="004063F2" w:rsidP="004063F2">
      <w:pPr>
        <w:pStyle w:val="Heading2"/>
        <w:rPr>
          <w:lang w:val="en-US"/>
        </w:rPr>
      </w:pPr>
      <w:bookmarkStart w:id="21" w:name="_Toc108616969"/>
      <w:r w:rsidRPr="005A3495">
        <w:rPr>
          <w:lang w:val="en-US"/>
        </w:rPr>
        <w:t>5.3B</w:t>
      </w:r>
      <w:r w:rsidRPr="005A3495">
        <w:rPr>
          <w:lang w:val="en-US"/>
        </w:rPr>
        <w:tab/>
        <w:t>Channel bandwidth for category NB1 and NB2</w:t>
      </w:r>
      <w:bookmarkEnd w:id="21"/>
    </w:p>
    <w:p w14:paraId="683A3825" w14:textId="77777777" w:rsidR="004063F2" w:rsidRPr="005A3495" w:rsidRDefault="004063F2" w:rsidP="004063F2">
      <w:pPr>
        <w:rPr>
          <w:kern w:val="2"/>
        </w:rPr>
      </w:pPr>
      <w:r w:rsidRPr="005A3495">
        <w:rPr>
          <w:kern w:val="2"/>
        </w:rPr>
        <w:t xml:space="preserve">For </w:t>
      </w:r>
      <w:r w:rsidRPr="005A3495">
        <w:rPr>
          <w:kern w:val="2"/>
          <w:lang w:eastAsia="zh-CN"/>
        </w:rPr>
        <w:t xml:space="preserve">category </w:t>
      </w:r>
      <w:r w:rsidRPr="005A3495">
        <w:rPr>
          <w:kern w:val="2"/>
        </w:rPr>
        <w:t>NB1 and NB2, requirements in present document are specified for the channel bandwidth listed in Table 5.3B-</w:t>
      </w:r>
      <w:r w:rsidRPr="005A3495">
        <w:rPr>
          <w:kern w:val="2"/>
          <w:lang w:eastAsia="zh-CN"/>
        </w:rPr>
        <w:t>1</w:t>
      </w:r>
      <w:r w:rsidRPr="005A3495">
        <w:rPr>
          <w:kern w:val="2"/>
        </w:rPr>
        <w:t>.</w:t>
      </w:r>
    </w:p>
    <w:p w14:paraId="1C88C766" w14:textId="77777777" w:rsidR="004063F2" w:rsidRPr="005A3495" w:rsidRDefault="004063F2" w:rsidP="004063F2">
      <w:pPr>
        <w:pStyle w:val="TH"/>
      </w:pPr>
      <w:r w:rsidRPr="005A3495">
        <w:t>Table 5.3B-</w:t>
      </w:r>
      <w:r w:rsidRPr="005A3495">
        <w:rPr>
          <w:lang w:eastAsia="zh-CN"/>
        </w:rPr>
        <w:t>1</w:t>
      </w:r>
      <w:r w:rsidRPr="005A3495">
        <w:t xml:space="preserve">: Transmission bandwidth configuration </w:t>
      </w:r>
      <w:r w:rsidRPr="005A3495">
        <w:rPr>
          <w:i/>
        </w:rPr>
        <w:t>N</w:t>
      </w:r>
      <w:r w:rsidRPr="005A3495">
        <w:rPr>
          <w:vertAlign w:val="subscript"/>
        </w:rPr>
        <w:t>RB</w:t>
      </w:r>
      <w:r w:rsidRPr="005A3495">
        <w:t xml:space="preserve">, </w:t>
      </w:r>
      <w:r w:rsidRPr="005A3495">
        <w:rPr>
          <w:i/>
        </w:rPr>
        <w:t>N</w:t>
      </w:r>
      <w:r w:rsidRPr="005A3495">
        <w:rPr>
          <w:vertAlign w:val="subscript"/>
        </w:rPr>
        <w:t>tone 15kHz</w:t>
      </w:r>
      <w:r w:rsidRPr="005A3495">
        <w:t xml:space="preserve"> and </w:t>
      </w:r>
      <w:r w:rsidRPr="005A3495">
        <w:rPr>
          <w:i/>
        </w:rPr>
        <w:t>N</w:t>
      </w:r>
      <w:r w:rsidRPr="005A3495">
        <w:rPr>
          <w:vertAlign w:val="subscript"/>
        </w:rPr>
        <w:t xml:space="preserve">tone 3.75kHz </w:t>
      </w:r>
      <w:r w:rsidRPr="005A3495">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4063F2" w:rsidRPr="005A3495" w14:paraId="584F7961" w14:textId="77777777" w:rsidTr="003450F6">
        <w:trPr>
          <w:trHeight w:val="578"/>
          <w:jc w:val="center"/>
        </w:trPr>
        <w:tc>
          <w:tcPr>
            <w:tcW w:w="2480" w:type="dxa"/>
            <w:vAlign w:val="center"/>
          </w:tcPr>
          <w:p w14:paraId="4656535E" w14:textId="77777777" w:rsidR="004063F2" w:rsidRPr="005A3495" w:rsidRDefault="004063F2" w:rsidP="003450F6">
            <w:pPr>
              <w:pStyle w:val="TAH"/>
              <w:rPr>
                <w:rFonts w:cs="Arial"/>
              </w:rPr>
            </w:pPr>
            <w:r w:rsidRPr="005A3495">
              <w:rPr>
                <w:rFonts w:cs="Arial"/>
              </w:rPr>
              <w:t xml:space="preserve">Channel bandwidth </w:t>
            </w:r>
            <w:r w:rsidRPr="005A3495">
              <w:rPr>
                <w:rFonts w:ascii="Times New Roman" w:hAnsi="Times New Roman" w:cs="Arial"/>
              </w:rPr>
              <w:t>BW</w:t>
            </w:r>
            <w:r w:rsidRPr="005A3495">
              <w:rPr>
                <w:rFonts w:ascii="Times New Roman" w:hAnsi="Times New Roman" w:cs="Arial"/>
                <w:vertAlign w:val="subscript"/>
              </w:rPr>
              <w:t>Channel</w:t>
            </w:r>
            <w:r w:rsidRPr="005A3495">
              <w:rPr>
                <w:rFonts w:ascii="Times New Roman" w:hAnsi="Times New Roman" w:cs="Arial"/>
                <w:kern w:val="2"/>
              </w:rPr>
              <w:t xml:space="preserve"> </w:t>
            </w:r>
            <w:r w:rsidRPr="005A3495">
              <w:rPr>
                <w:rFonts w:cs="Arial"/>
              </w:rPr>
              <w:t>[kHz]</w:t>
            </w:r>
          </w:p>
        </w:tc>
        <w:tc>
          <w:tcPr>
            <w:tcW w:w="1800" w:type="dxa"/>
            <w:vAlign w:val="center"/>
          </w:tcPr>
          <w:p w14:paraId="78C929A4" w14:textId="77777777" w:rsidR="004063F2" w:rsidRPr="005A3495" w:rsidRDefault="004063F2" w:rsidP="003450F6">
            <w:pPr>
              <w:pStyle w:val="TAH"/>
              <w:rPr>
                <w:rFonts w:cs="Arial"/>
              </w:rPr>
            </w:pPr>
            <w:r w:rsidRPr="005A3495">
              <w:rPr>
                <w:rFonts w:cs="Arial"/>
              </w:rPr>
              <w:t>200</w:t>
            </w:r>
          </w:p>
        </w:tc>
      </w:tr>
      <w:tr w:rsidR="004063F2" w:rsidRPr="005A3495" w14:paraId="1B97C32C" w14:textId="77777777" w:rsidTr="003450F6">
        <w:trPr>
          <w:trHeight w:val="590"/>
          <w:jc w:val="center"/>
        </w:trPr>
        <w:tc>
          <w:tcPr>
            <w:tcW w:w="2480" w:type="dxa"/>
            <w:vAlign w:val="center"/>
          </w:tcPr>
          <w:p w14:paraId="7BF0615D" w14:textId="77777777" w:rsidR="004063F2" w:rsidRPr="005A3495" w:rsidRDefault="004063F2" w:rsidP="003450F6">
            <w:pPr>
              <w:pStyle w:val="TAC"/>
              <w:rPr>
                <w:rFonts w:cs="Arial"/>
              </w:rPr>
            </w:pPr>
            <w:r w:rsidRPr="005A3495">
              <w:rPr>
                <w:rFonts w:cs="Arial"/>
              </w:rPr>
              <w:t xml:space="preserve">Transmission bandwidth configuration </w:t>
            </w:r>
            <w:r w:rsidRPr="005A3495">
              <w:rPr>
                <w:rFonts w:cs="Arial"/>
                <w:i/>
              </w:rPr>
              <w:t>N</w:t>
            </w:r>
            <w:r w:rsidRPr="005A3495">
              <w:rPr>
                <w:rFonts w:cs="Arial"/>
                <w:vertAlign w:val="subscript"/>
              </w:rPr>
              <w:t>RB</w:t>
            </w:r>
          </w:p>
        </w:tc>
        <w:tc>
          <w:tcPr>
            <w:tcW w:w="1800" w:type="dxa"/>
            <w:vAlign w:val="center"/>
          </w:tcPr>
          <w:p w14:paraId="4FD438E7" w14:textId="77777777" w:rsidR="004063F2" w:rsidRPr="005A3495" w:rsidRDefault="004063F2" w:rsidP="003450F6">
            <w:pPr>
              <w:pStyle w:val="TAC"/>
              <w:rPr>
                <w:rFonts w:cs="Arial"/>
              </w:rPr>
            </w:pPr>
            <w:r w:rsidRPr="005A3495">
              <w:rPr>
                <w:rFonts w:cs="Arial"/>
              </w:rPr>
              <w:t>1</w:t>
            </w:r>
          </w:p>
        </w:tc>
      </w:tr>
      <w:tr w:rsidR="004063F2" w:rsidRPr="005A3495" w14:paraId="25453854" w14:textId="77777777" w:rsidTr="003450F6">
        <w:trPr>
          <w:trHeight w:val="590"/>
          <w:jc w:val="center"/>
        </w:trPr>
        <w:tc>
          <w:tcPr>
            <w:tcW w:w="2480" w:type="dxa"/>
            <w:vAlign w:val="center"/>
          </w:tcPr>
          <w:p w14:paraId="28272CE0" w14:textId="77777777" w:rsidR="004063F2" w:rsidRPr="005A3495" w:rsidRDefault="004063F2" w:rsidP="003450F6">
            <w:pPr>
              <w:pStyle w:val="TAC"/>
              <w:rPr>
                <w:rFonts w:cs="Arial"/>
              </w:rPr>
            </w:pPr>
            <w:r w:rsidRPr="005A3495">
              <w:rPr>
                <w:rFonts w:cs="Arial"/>
              </w:rPr>
              <w:t xml:space="preserve">Transmission bandwidth configuration </w:t>
            </w:r>
            <w:r w:rsidRPr="005A3495">
              <w:rPr>
                <w:rFonts w:cs="Arial"/>
                <w:i/>
              </w:rPr>
              <w:t>N</w:t>
            </w:r>
            <w:r w:rsidRPr="005A3495">
              <w:rPr>
                <w:rFonts w:cs="Arial"/>
                <w:vertAlign w:val="subscript"/>
              </w:rPr>
              <w:t>tone 15kHz</w:t>
            </w:r>
          </w:p>
        </w:tc>
        <w:tc>
          <w:tcPr>
            <w:tcW w:w="1800" w:type="dxa"/>
            <w:vAlign w:val="center"/>
          </w:tcPr>
          <w:p w14:paraId="01F16891" w14:textId="77777777" w:rsidR="004063F2" w:rsidRPr="005A3495" w:rsidRDefault="004063F2" w:rsidP="003450F6">
            <w:pPr>
              <w:pStyle w:val="TAC"/>
              <w:rPr>
                <w:rFonts w:cs="Arial"/>
              </w:rPr>
            </w:pPr>
            <w:r w:rsidRPr="005A3495">
              <w:rPr>
                <w:rFonts w:cs="Arial"/>
              </w:rPr>
              <w:t>12</w:t>
            </w:r>
          </w:p>
        </w:tc>
      </w:tr>
      <w:tr w:rsidR="004063F2" w:rsidRPr="005A3495" w14:paraId="7C12509C" w14:textId="77777777" w:rsidTr="003450F6">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6B8EA417" w14:textId="77777777" w:rsidR="004063F2" w:rsidRPr="005A3495" w:rsidRDefault="004063F2" w:rsidP="003450F6">
            <w:pPr>
              <w:pStyle w:val="TAC"/>
              <w:rPr>
                <w:rFonts w:cs="Arial"/>
              </w:rPr>
            </w:pPr>
            <w:r w:rsidRPr="005A3495">
              <w:rPr>
                <w:rFonts w:cs="Arial"/>
              </w:rPr>
              <w:t xml:space="preserve">Transmission bandwidth configuration </w:t>
            </w:r>
            <w:r w:rsidRPr="005A3495">
              <w:rPr>
                <w:rFonts w:cs="Arial"/>
                <w:i/>
              </w:rPr>
              <w:t>N</w:t>
            </w:r>
            <w:r w:rsidRPr="005A3495">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A39F253" w14:textId="77777777" w:rsidR="004063F2" w:rsidRPr="005A3495" w:rsidRDefault="004063F2" w:rsidP="003450F6">
            <w:pPr>
              <w:pStyle w:val="TAC"/>
              <w:rPr>
                <w:rFonts w:cs="Arial"/>
              </w:rPr>
            </w:pPr>
            <w:r w:rsidRPr="005A3495">
              <w:rPr>
                <w:rFonts w:cs="Arial"/>
              </w:rPr>
              <w:t>48</w:t>
            </w:r>
          </w:p>
        </w:tc>
      </w:tr>
    </w:tbl>
    <w:p w14:paraId="65AB778A" w14:textId="2F4C1180" w:rsidR="004063F2" w:rsidRPr="005A3495" w:rsidRDefault="004063F2" w:rsidP="004063F2">
      <w:r w:rsidRPr="005A3495">
        <w:t>[…]</w:t>
      </w:r>
    </w:p>
    <w:p w14:paraId="3A370162" w14:textId="77777777" w:rsidR="00865283" w:rsidRPr="005A3495" w:rsidRDefault="00865283" w:rsidP="00865283">
      <w:pPr>
        <w:spacing w:after="180"/>
        <w:rPr>
          <w:rFonts w:ascii="Times New Roman" w:eastAsia="PMingLiU" w:hAnsi="Times New Roman" w:cs="Times New Roman"/>
          <w:sz w:val="20"/>
          <w:szCs w:val="20"/>
          <w:lang w:eastAsia="en-US"/>
        </w:rPr>
      </w:pPr>
    </w:p>
    <w:p w14:paraId="6B3CE4A4" w14:textId="77777777" w:rsidR="00865283" w:rsidRPr="005A3495" w:rsidRDefault="00865283" w:rsidP="00865283">
      <w:pPr>
        <w:keepNext/>
        <w:keepLines/>
        <w:spacing w:before="180" w:after="180"/>
        <w:outlineLvl w:val="1"/>
        <w:rPr>
          <w:rFonts w:ascii="Arial" w:eastAsia="PMingLiU" w:hAnsi="Arial" w:cs="Times New Roman"/>
          <w:sz w:val="32"/>
          <w:szCs w:val="20"/>
          <w:lang w:eastAsia="en-US"/>
        </w:rPr>
      </w:pPr>
      <w:r w:rsidRPr="005A3495">
        <w:rPr>
          <w:rFonts w:ascii="Arial" w:eastAsia="PMingLiU" w:hAnsi="Arial" w:cs="Times New Roman"/>
          <w:sz w:val="32"/>
          <w:szCs w:val="20"/>
          <w:lang w:eastAsia="en-US"/>
        </w:rPr>
        <w:t>5.4B</w:t>
      </w:r>
      <w:r w:rsidRPr="005A3495">
        <w:rPr>
          <w:rFonts w:ascii="Arial" w:eastAsia="PMingLiU" w:hAnsi="Arial" w:cs="Times New Roman"/>
          <w:sz w:val="32"/>
          <w:szCs w:val="20"/>
          <w:lang w:eastAsia="en-US"/>
        </w:rPr>
        <w:tab/>
        <w:t>Channel arrangement for category NB1 and NB2</w:t>
      </w:r>
    </w:p>
    <w:p w14:paraId="1A1C51D4" w14:textId="77777777" w:rsidR="00865283" w:rsidRPr="005A3495" w:rsidRDefault="00865283" w:rsidP="00865283">
      <w:pPr>
        <w:keepNext/>
        <w:keepLines/>
        <w:spacing w:before="120" w:after="180"/>
        <w:outlineLvl w:val="2"/>
        <w:rPr>
          <w:rFonts w:ascii="Arial" w:eastAsia="PMingLiU" w:hAnsi="Arial" w:cs="Times New Roman"/>
          <w:sz w:val="28"/>
          <w:szCs w:val="20"/>
          <w:lang w:eastAsia="en-US"/>
        </w:rPr>
      </w:pPr>
      <w:r w:rsidRPr="005A3495">
        <w:rPr>
          <w:rFonts w:ascii="Arial" w:eastAsia="PMingLiU" w:hAnsi="Arial" w:cs="Times New Roman"/>
          <w:sz w:val="28"/>
          <w:szCs w:val="20"/>
          <w:lang w:eastAsia="en-US"/>
        </w:rPr>
        <w:t>5.4B.1</w:t>
      </w:r>
      <w:r w:rsidRPr="005A3495">
        <w:rPr>
          <w:rFonts w:ascii="Arial" w:eastAsia="PMingLiU" w:hAnsi="Arial" w:cs="Times New Roman"/>
          <w:sz w:val="28"/>
          <w:szCs w:val="20"/>
          <w:lang w:eastAsia="en-US"/>
        </w:rPr>
        <w:tab/>
        <w:t>Channel spacing</w:t>
      </w:r>
    </w:p>
    <w:p w14:paraId="4B7BFB5F" w14:textId="77777777" w:rsidR="00865283" w:rsidRPr="005A3495" w:rsidRDefault="00865283" w:rsidP="00865283">
      <w:pPr>
        <w:spacing w:after="180"/>
        <w:rPr>
          <w:rFonts w:ascii="Times New Roman" w:eastAsia="PMingLiU" w:hAnsi="Times New Roman" w:cs="Times New Roman"/>
          <w:sz w:val="20"/>
          <w:szCs w:val="20"/>
          <w:lang w:eastAsia="en-US"/>
        </w:rPr>
      </w:pPr>
      <w:r w:rsidRPr="005A3495">
        <w:rPr>
          <w:rFonts w:ascii="Times New Roman" w:eastAsia="PMingLiU" w:hAnsi="Times New Roman" w:cs="Times New Roman"/>
          <w:sz w:val="20"/>
          <w:szCs w:val="20"/>
          <w:lang w:eastAsia="en-US"/>
        </w:rPr>
        <w:t xml:space="preserve">Nominal channel spacing for UE category NB1 and NB2 in stand-alone mode is 200 kHz. </w:t>
      </w:r>
    </w:p>
    <w:p w14:paraId="6E673EAE" w14:textId="77777777" w:rsidR="00865283" w:rsidRPr="005A3495" w:rsidRDefault="00865283" w:rsidP="00865283"/>
    <w:p w14:paraId="6C24D6D6" w14:textId="77777777" w:rsidR="00865283" w:rsidRPr="005A3495" w:rsidRDefault="00865283" w:rsidP="00865283">
      <w:pPr>
        <w:overflowPunct w:val="0"/>
        <w:autoSpaceDE w:val="0"/>
        <w:autoSpaceDN w:val="0"/>
        <w:adjustRightInd w:val="0"/>
        <w:spacing w:after="180" w:line="240" w:lineRule="auto"/>
        <w:contextualSpacing/>
        <w:textAlignment w:val="baseline"/>
      </w:pPr>
    </w:p>
    <w:p w14:paraId="6C51A600" w14:textId="77777777" w:rsidR="000A61F8" w:rsidRPr="005A3495" w:rsidRDefault="000A61F8">
      <w:pPr>
        <w:overflowPunct w:val="0"/>
        <w:autoSpaceDE w:val="0"/>
        <w:autoSpaceDN w:val="0"/>
        <w:adjustRightInd w:val="0"/>
        <w:spacing w:after="180" w:line="240" w:lineRule="auto"/>
        <w:contextualSpacing/>
        <w:textAlignment w:val="baseline"/>
      </w:pPr>
    </w:p>
    <w:sectPr w:rsidR="000A61F8" w:rsidRPr="005A3495"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90A"/>
    <w:multiLevelType w:val="hybridMultilevel"/>
    <w:tmpl w:val="79FE6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9246FC"/>
    <w:multiLevelType w:val="hybridMultilevel"/>
    <w:tmpl w:val="0A967F5C"/>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 w15:restartNumberingAfterBreak="0">
    <w:nsid w:val="7F924F4F"/>
    <w:multiLevelType w:val="hybridMultilevel"/>
    <w:tmpl w:val="906A9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58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F3"/>
    <w:rsid w:val="0000141A"/>
    <w:rsid w:val="00001CEA"/>
    <w:rsid w:val="00001D89"/>
    <w:rsid w:val="00001DAA"/>
    <w:rsid w:val="00001DC6"/>
    <w:rsid w:val="00001F8F"/>
    <w:rsid w:val="00002141"/>
    <w:rsid w:val="000036D1"/>
    <w:rsid w:val="000037A9"/>
    <w:rsid w:val="00003C3F"/>
    <w:rsid w:val="00003FC8"/>
    <w:rsid w:val="000047D2"/>
    <w:rsid w:val="00004991"/>
    <w:rsid w:val="00004D1B"/>
    <w:rsid w:val="00006032"/>
    <w:rsid w:val="00006097"/>
    <w:rsid w:val="00006C3B"/>
    <w:rsid w:val="000073FB"/>
    <w:rsid w:val="00007E62"/>
    <w:rsid w:val="0001114B"/>
    <w:rsid w:val="00011706"/>
    <w:rsid w:val="00011C86"/>
    <w:rsid w:val="00011CB1"/>
    <w:rsid w:val="000120E8"/>
    <w:rsid w:val="00012342"/>
    <w:rsid w:val="00012612"/>
    <w:rsid w:val="00012982"/>
    <w:rsid w:val="00012D27"/>
    <w:rsid w:val="00013B62"/>
    <w:rsid w:val="00013D9A"/>
    <w:rsid w:val="00014117"/>
    <w:rsid w:val="00014165"/>
    <w:rsid w:val="0001425E"/>
    <w:rsid w:val="00014BAE"/>
    <w:rsid w:val="000150C8"/>
    <w:rsid w:val="0001601E"/>
    <w:rsid w:val="000166D8"/>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51"/>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187D"/>
    <w:rsid w:val="00032416"/>
    <w:rsid w:val="00032519"/>
    <w:rsid w:val="00032819"/>
    <w:rsid w:val="00032F51"/>
    <w:rsid w:val="000331FE"/>
    <w:rsid w:val="0003350F"/>
    <w:rsid w:val="0003435F"/>
    <w:rsid w:val="00034622"/>
    <w:rsid w:val="00034BDC"/>
    <w:rsid w:val="0003548C"/>
    <w:rsid w:val="000358A0"/>
    <w:rsid w:val="000363EA"/>
    <w:rsid w:val="00036646"/>
    <w:rsid w:val="000368E4"/>
    <w:rsid w:val="00036E73"/>
    <w:rsid w:val="000374C6"/>
    <w:rsid w:val="00037A4A"/>
    <w:rsid w:val="00040C18"/>
    <w:rsid w:val="00040FC5"/>
    <w:rsid w:val="00041292"/>
    <w:rsid w:val="00041447"/>
    <w:rsid w:val="00041B14"/>
    <w:rsid w:val="0004248E"/>
    <w:rsid w:val="000429B2"/>
    <w:rsid w:val="000436AB"/>
    <w:rsid w:val="000437C1"/>
    <w:rsid w:val="00044315"/>
    <w:rsid w:val="00044D8D"/>
    <w:rsid w:val="00044ED8"/>
    <w:rsid w:val="000450F2"/>
    <w:rsid w:val="00045494"/>
    <w:rsid w:val="000456A6"/>
    <w:rsid w:val="0004582E"/>
    <w:rsid w:val="00045DEE"/>
    <w:rsid w:val="00045EEE"/>
    <w:rsid w:val="000463C2"/>
    <w:rsid w:val="000479C3"/>
    <w:rsid w:val="0005017E"/>
    <w:rsid w:val="0005034B"/>
    <w:rsid w:val="0005061A"/>
    <w:rsid w:val="00050919"/>
    <w:rsid w:val="000524B3"/>
    <w:rsid w:val="000524EC"/>
    <w:rsid w:val="00052A50"/>
    <w:rsid w:val="00052E7F"/>
    <w:rsid w:val="000541FE"/>
    <w:rsid w:val="0005420D"/>
    <w:rsid w:val="00054390"/>
    <w:rsid w:val="000552F1"/>
    <w:rsid w:val="000557F1"/>
    <w:rsid w:val="0005598B"/>
    <w:rsid w:val="00056670"/>
    <w:rsid w:val="000567DC"/>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8F3"/>
    <w:rsid w:val="00072E22"/>
    <w:rsid w:val="000738DA"/>
    <w:rsid w:val="00073C7D"/>
    <w:rsid w:val="00074090"/>
    <w:rsid w:val="000742A0"/>
    <w:rsid w:val="000742B1"/>
    <w:rsid w:val="00074642"/>
    <w:rsid w:val="00075305"/>
    <w:rsid w:val="00075B81"/>
    <w:rsid w:val="00075BF3"/>
    <w:rsid w:val="00075D7A"/>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2EC4"/>
    <w:rsid w:val="000839E3"/>
    <w:rsid w:val="00083E10"/>
    <w:rsid w:val="00083E1A"/>
    <w:rsid w:val="00083FFC"/>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CA8"/>
    <w:rsid w:val="00095D7A"/>
    <w:rsid w:val="00095FF6"/>
    <w:rsid w:val="000964C1"/>
    <w:rsid w:val="000968A7"/>
    <w:rsid w:val="00096D4C"/>
    <w:rsid w:val="00096D84"/>
    <w:rsid w:val="0009775E"/>
    <w:rsid w:val="000977F1"/>
    <w:rsid w:val="000979B3"/>
    <w:rsid w:val="000A060B"/>
    <w:rsid w:val="000A0AC8"/>
    <w:rsid w:val="000A0F11"/>
    <w:rsid w:val="000A13B5"/>
    <w:rsid w:val="000A2152"/>
    <w:rsid w:val="000A2A4C"/>
    <w:rsid w:val="000A2C2A"/>
    <w:rsid w:val="000A3A6D"/>
    <w:rsid w:val="000A4240"/>
    <w:rsid w:val="000A4BEB"/>
    <w:rsid w:val="000A5060"/>
    <w:rsid w:val="000A5420"/>
    <w:rsid w:val="000A5631"/>
    <w:rsid w:val="000A5806"/>
    <w:rsid w:val="000A5BF1"/>
    <w:rsid w:val="000A61F8"/>
    <w:rsid w:val="000A68B1"/>
    <w:rsid w:val="000A693F"/>
    <w:rsid w:val="000A69B3"/>
    <w:rsid w:val="000A6F20"/>
    <w:rsid w:val="000A70C7"/>
    <w:rsid w:val="000A78BB"/>
    <w:rsid w:val="000A7920"/>
    <w:rsid w:val="000A79E8"/>
    <w:rsid w:val="000A7BFF"/>
    <w:rsid w:val="000B04B5"/>
    <w:rsid w:val="000B0F93"/>
    <w:rsid w:val="000B238E"/>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5D1F"/>
    <w:rsid w:val="000C60C5"/>
    <w:rsid w:val="000C674F"/>
    <w:rsid w:val="000C6B63"/>
    <w:rsid w:val="000C6B9D"/>
    <w:rsid w:val="000C6D3B"/>
    <w:rsid w:val="000C70BC"/>
    <w:rsid w:val="000C7278"/>
    <w:rsid w:val="000C7327"/>
    <w:rsid w:val="000C7A09"/>
    <w:rsid w:val="000C7AE6"/>
    <w:rsid w:val="000C7E61"/>
    <w:rsid w:val="000D06C8"/>
    <w:rsid w:val="000D0989"/>
    <w:rsid w:val="000D0B41"/>
    <w:rsid w:val="000D0B7A"/>
    <w:rsid w:val="000D1151"/>
    <w:rsid w:val="000D21CF"/>
    <w:rsid w:val="000D23D1"/>
    <w:rsid w:val="000D24B9"/>
    <w:rsid w:val="000D24D4"/>
    <w:rsid w:val="000D27D3"/>
    <w:rsid w:val="000D2911"/>
    <w:rsid w:val="000D2D53"/>
    <w:rsid w:val="000D2E4D"/>
    <w:rsid w:val="000D31E6"/>
    <w:rsid w:val="000D33C2"/>
    <w:rsid w:val="000D374C"/>
    <w:rsid w:val="000D3E69"/>
    <w:rsid w:val="000D42AA"/>
    <w:rsid w:val="000D4308"/>
    <w:rsid w:val="000D4397"/>
    <w:rsid w:val="000D53F9"/>
    <w:rsid w:val="000D55EA"/>
    <w:rsid w:val="000D5CD5"/>
    <w:rsid w:val="000D5DCD"/>
    <w:rsid w:val="000D6641"/>
    <w:rsid w:val="000D6A5E"/>
    <w:rsid w:val="000D76DF"/>
    <w:rsid w:val="000D7B74"/>
    <w:rsid w:val="000D7DAC"/>
    <w:rsid w:val="000E009A"/>
    <w:rsid w:val="000E05B1"/>
    <w:rsid w:val="000E0E63"/>
    <w:rsid w:val="000E1155"/>
    <w:rsid w:val="000E157E"/>
    <w:rsid w:val="000E174F"/>
    <w:rsid w:val="000E1C18"/>
    <w:rsid w:val="000E1E85"/>
    <w:rsid w:val="000E2ADE"/>
    <w:rsid w:val="000E2AFE"/>
    <w:rsid w:val="000E2B75"/>
    <w:rsid w:val="000E2C22"/>
    <w:rsid w:val="000E2C8A"/>
    <w:rsid w:val="000E2DC6"/>
    <w:rsid w:val="000E36AC"/>
    <w:rsid w:val="000E3837"/>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C9B"/>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089"/>
    <w:rsid w:val="00106338"/>
    <w:rsid w:val="00106F0C"/>
    <w:rsid w:val="00106F3A"/>
    <w:rsid w:val="00110073"/>
    <w:rsid w:val="00110126"/>
    <w:rsid w:val="00110BE2"/>
    <w:rsid w:val="001113C7"/>
    <w:rsid w:val="00111663"/>
    <w:rsid w:val="00111D24"/>
    <w:rsid w:val="0011391A"/>
    <w:rsid w:val="00114077"/>
    <w:rsid w:val="00114245"/>
    <w:rsid w:val="001145A9"/>
    <w:rsid w:val="00114877"/>
    <w:rsid w:val="00114934"/>
    <w:rsid w:val="00114D07"/>
    <w:rsid w:val="00115EC3"/>
    <w:rsid w:val="001164A8"/>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A4"/>
    <w:rsid w:val="001227E8"/>
    <w:rsid w:val="00122A1D"/>
    <w:rsid w:val="00122FAA"/>
    <w:rsid w:val="00123540"/>
    <w:rsid w:val="001238DE"/>
    <w:rsid w:val="00123A77"/>
    <w:rsid w:val="00123B27"/>
    <w:rsid w:val="00123D80"/>
    <w:rsid w:val="00124006"/>
    <w:rsid w:val="001248AD"/>
    <w:rsid w:val="0012501E"/>
    <w:rsid w:val="0012519F"/>
    <w:rsid w:val="00125209"/>
    <w:rsid w:val="0012582D"/>
    <w:rsid w:val="00125C79"/>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65C"/>
    <w:rsid w:val="001327A1"/>
    <w:rsid w:val="00132C26"/>
    <w:rsid w:val="00132F8B"/>
    <w:rsid w:val="00133496"/>
    <w:rsid w:val="001334AF"/>
    <w:rsid w:val="001334ED"/>
    <w:rsid w:val="001336DC"/>
    <w:rsid w:val="00133AD4"/>
    <w:rsid w:val="001346FB"/>
    <w:rsid w:val="00135077"/>
    <w:rsid w:val="00135245"/>
    <w:rsid w:val="00135676"/>
    <w:rsid w:val="00135E6A"/>
    <w:rsid w:val="00136334"/>
    <w:rsid w:val="001367E8"/>
    <w:rsid w:val="00136E4B"/>
    <w:rsid w:val="001371D2"/>
    <w:rsid w:val="0013766A"/>
    <w:rsid w:val="00137DD1"/>
    <w:rsid w:val="0014031F"/>
    <w:rsid w:val="001403C8"/>
    <w:rsid w:val="0014096A"/>
    <w:rsid w:val="00140AD3"/>
    <w:rsid w:val="00140C55"/>
    <w:rsid w:val="00140D30"/>
    <w:rsid w:val="00141692"/>
    <w:rsid w:val="0014211A"/>
    <w:rsid w:val="00142E13"/>
    <w:rsid w:val="00143060"/>
    <w:rsid w:val="0014330B"/>
    <w:rsid w:val="001434BE"/>
    <w:rsid w:val="0014369D"/>
    <w:rsid w:val="00143A83"/>
    <w:rsid w:val="00143AC6"/>
    <w:rsid w:val="00143F5F"/>
    <w:rsid w:val="00144042"/>
    <w:rsid w:val="00144674"/>
    <w:rsid w:val="001448F9"/>
    <w:rsid w:val="00144A1C"/>
    <w:rsid w:val="00145179"/>
    <w:rsid w:val="00145726"/>
    <w:rsid w:val="00145C2B"/>
    <w:rsid w:val="001467E1"/>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76"/>
    <w:rsid w:val="00153EB0"/>
    <w:rsid w:val="001544B5"/>
    <w:rsid w:val="00154648"/>
    <w:rsid w:val="00154D67"/>
    <w:rsid w:val="00154F19"/>
    <w:rsid w:val="001555A4"/>
    <w:rsid w:val="00155ACB"/>
    <w:rsid w:val="00155DEC"/>
    <w:rsid w:val="0015649E"/>
    <w:rsid w:val="0015655C"/>
    <w:rsid w:val="00156C21"/>
    <w:rsid w:val="00156D46"/>
    <w:rsid w:val="0015739F"/>
    <w:rsid w:val="001603A2"/>
    <w:rsid w:val="001605C1"/>
    <w:rsid w:val="00160E00"/>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6DE8"/>
    <w:rsid w:val="0016738E"/>
    <w:rsid w:val="00167609"/>
    <w:rsid w:val="00167C2C"/>
    <w:rsid w:val="0017027A"/>
    <w:rsid w:val="00170421"/>
    <w:rsid w:val="00170543"/>
    <w:rsid w:val="00170690"/>
    <w:rsid w:val="00170AE2"/>
    <w:rsid w:val="0017102C"/>
    <w:rsid w:val="00171087"/>
    <w:rsid w:val="00171E27"/>
    <w:rsid w:val="001723DF"/>
    <w:rsid w:val="001727E6"/>
    <w:rsid w:val="001731A3"/>
    <w:rsid w:val="001732DB"/>
    <w:rsid w:val="00173AF8"/>
    <w:rsid w:val="00173B1E"/>
    <w:rsid w:val="00173DB5"/>
    <w:rsid w:val="00174F8B"/>
    <w:rsid w:val="001751CC"/>
    <w:rsid w:val="00175577"/>
    <w:rsid w:val="00175723"/>
    <w:rsid w:val="00175C09"/>
    <w:rsid w:val="0017780D"/>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4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3870"/>
    <w:rsid w:val="001A3AB6"/>
    <w:rsid w:val="001A4332"/>
    <w:rsid w:val="001A4725"/>
    <w:rsid w:val="001A4914"/>
    <w:rsid w:val="001A4A47"/>
    <w:rsid w:val="001A5517"/>
    <w:rsid w:val="001A57A8"/>
    <w:rsid w:val="001A66EA"/>
    <w:rsid w:val="001A6D1B"/>
    <w:rsid w:val="001A6F80"/>
    <w:rsid w:val="001A7126"/>
    <w:rsid w:val="001A7C9F"/>
    <w:rsid w:val="001A7DC3"/>
    <w:rsid w:val="001B0197"/>
    <w:rsid w:val="001B0248"/>
    <w:rsid w:val="001B072D"/>
    <w:rsid w:val="001B0D31"/>
    <w:rsid w:val="001B1051"/>
    <w:rsid w:val="001B13E6"/>
    <w:rsid w:val="001B1564"/>
    <w:rsid w:val="001B185D"/>
    <w:rsid w:val="001B1B38"/>
    <w:rsid w:val="001B22E5"/>
    <w:rsid w:val="001B2FA9"/>
    <w:rsid w:val="001B3115"/>
    <w:rsid w:val="001B3677"/>
    <w:rsid w:val="001B3893"/>
    <w:rsid w:val="001B45D3"/>
    <w:rsid w:val="001B461D"/>
    <w:rsid w:val="001B47D3"/>
    <w:rsid w:val="001B4909"/>
    <w:rsid w:val="001B56E4"/>
    <w:rsid w:val="001B5849"/>
    <w:rsid w:val="001B58E5"/>
    <w:rsid w:val="001B5C82"/>
    <w:rsid w:val="001B606B"/>
    <w:rsid w:val="001B68D8"/>
    <w:rsid w:val="001B6AFB"/>
    <w:rsid w:val="001B6F88"/>
    <w:rsid w:val="001B7725"/>
    <w:rsid w:val="001B77A1"/>
    <w:rsid w:val="001B7828"/>
    <w:rsid w:val="001C012A"/>
    <w:rsid w:val="001C0C57"/>
    <w:rsid w:val="001C0CB2"/>
    <w:rsid w:val="001C14C3"/>
    <w:rsid w:val="001C17B0"/>
    <w:rsid w:val="001C24D8"/>
    <w:rsid w:val="001C26C0"/>
    <w:rsid w:val="001C27CC"/>
    <w:rsid w:val="001C3089"/>
    <w:rsid w:val="001C3CDD"/>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5AF9"/>
    <w:rsid w:val="001D60D3"/>
    <w:rsid w:val="001D6248"/>
    <w:rsid w:val="001D64D3"/>
    <w:rsid w:val="001D67EE"/>
    <w:rsid w:val="001D6830"/>
    <w:rsid w:val="001D6ADF"/>
    <w:rsid w:val="001D6C48"/>
    <w:rsid w:val="001D6CD7"/>
    <w:rsid w:val="001D6D25"/>
    <w:rsid w:val="001D6E7B"/>
    <w:rsid w:val="001D70BE"/>
    <w:rsid w:val="001D75D2"/>
    <w:rsid w:val="001D7964"/>
    <w:rsid w:val="001D7E0A"/>
    <w:rsid w:val="001E0581"/>
    <w:rsid w:val="001E05E0"/>
    <w:rsid w:val="001E0A07"/>
    <w:rsid w:val="001E0A24"/>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E8"/>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49A"/>
    <w:rsid w:val="001F47D4"/>
    <w:rsid w:val="001F4A75"/>
    <w:rsid w:val="001F4A8D"/>
    <w:rsid w:val="001F4D11"/>
    <w:rsid w:val="001F4F7C"/>
    <w:rsid w:val="001F5004"/>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B7F"/>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FA5"/>
    <w:rsid w:val="0022528E"/>
    <w:rsid w:val="002255F6"/>
    <w:rsid w:val="002257E4"/>
    <w:rsid w:val="0022585F"/>
    <w:rsid w:val="002258A1"/>
    <w:rsid w:val="00225972"/>
    <w:rsid w:val="00226551"/>
    <w:rsid w:val="00226876"/>
    <w:rsid w:val="0022694F"/>
    <w:rsid w:val="00226BD4"/>
    <w:rsid w:val="002271EA"/>
    <w:rsid w:val="002277CF"/>
    <w:rsid w:val="00227B0B"/>
    <w:rsid w:val="00231879"/>
    <w:rsid w:val="00231986"/>
    <w:rsid w:val="00231C43"/>
    <w:rsid w:val="00232059"/>
    <w:rsid w:val="00232DDD"/>
    <w:rsid w:val="00233007"/>
    <w:rsid w:val="00233443"/>
    <w:rsid w:val="00233482"/>
    <w:rsid w:val="00234404"/>
    <w:rsid w:val="00234C72"/>
    <w:rsid w:val="00235558"/>
    <w:rsid w:val="00235596"/>
    <w:rsid w:val="00236177"/>
    <w:rsid w:val="00236178"/>
    <w:rsid w:val="0023673E"/>
    <w:rsid w:val="00236C17"/>
    <w:rsid w:val="00236F55"/>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4F3F"/>
    <w:rsid w:val="002455EF"/>
    <w:rsid w:val="002459E2"/>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3F76"/>
    <w:rsid w:val="002543E4"/>
    <w:rsid w:val="00254D17"/>
    <w:rsid w:val="00254F4A"/>
    <w:rsid w:val="00255EA3"/>
    <w:rsid w:val="002563BF"/>
    <w:rsid w:val="0025720C"/>
    <w:rsid w:val="0025769E"/>
    <w:rsid w:val="00257E49"/>
    <w:rsid w:val="0026062E"/>
    <w:rsid w:val="00260993"/>
    <w:rsid w:val="002611E4"/>
    <w:rsid w:val="00261690"/>
    <w:rsid w:val="00261991"/>
    <w:rsid w:val="00261BAC"/>
    <w:rsid w:val="00261C85"/>
    <w:rsid w:val="002621FF"/>
    <w:rsid w:val="0026260A"/>
    <w:rsid w:val="002626CF"/>
    <w:rsid w:val="00262A81"/>
    <w:rsid w:val="002635C5"/>
    <w:rsid w:val="00263659"/>
    <w:rsid w:val="002639DB"/>
    <w:rsid w:val="00263E71"/>
    <w:rsid w:val="00264493"/>
    <w:rsid w:val="002644D6"/>
    <w:rsid w:val="0026468D"/>
    <w:rsid w:val="002661F3"/>
    <w:rsid w:val="0026643C"/>
    <w:rsid w:val="00266709"/>
    <w:rsid w:val="002674B3"/>
    <w:rsid w:val="002677F5"/>
    <w:rsid w:val="00267E9B"/>
    <w:rsid w:val="00271629"/>
    <w:rsid w:val="002716DB"/>
    <w:rsid w:val="00271718"/>
    <w:rsid w:val="0027180F"/>
    <w:rsid w:val="00271C2C"/>
    <w:rsid w:val="002722F5"/>
    <w:rsid w:val="00272474"/>
    <w:rsid w:val="00272801"/>
    <w:rsid w:val="00272BD2"/>
    <w:rsid w:val="00272CEB"/>
    <w:rsid w:val="00272D9E"/>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4FA"/>
    <w:rsid w:val="0028055F"/>
    <w:rsid w:val="00280651"/>
    <w:rsid w:val="0028099A"/>
    <w:rsid w:val="0028099B"/>
    <w:rsid w:val="00280E3D"/>
    <w:rsid w:val="00280ED6"/>
    <w:rsid w:val="00281A32"/>
    <w:rsid w:val="00281C0E"/>
    <w:rsid w:val="00281DBD"/>
    <w:rsid w:val="002825B2"/>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7F"/>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68DA"/>
    <w:rsid w:val="002B767A"/>
    <w:rsid w:val="002B7C97"/>
    <w:rsid w:val="002B7F0F"/>
    <w:rsid w:val="002C02C3"/>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B5"/>
    <w:rsid w:val="002C65C4"/>
    <w:rsid w:val="002C6635"/>
    <w:rsid w:val="002C6B21"/>
    <w:rsid w:val="002C6E50"/>
    <w:rsid w:val="002C6F78"/>
    <w:rsid w:val="002C7DD7"/>
    <w:rsid w:val="002C7F6B"/>
    <w:rsid w:val="002C7FE0"/>
    <w:rsid w:val="002D0DE8"/>
    <w:rsid w:val="002D0F5D"/>
    <w:rsid w:val="002D178D"/>
    <w:rsid w:val="002D1919"/>
    <w:rsid w:val="002D1A14"/>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8BE"/>
    <w:rsid w:val="002D617F"/>
    <w:rsid w:val="002D6F69"/>
    <w:rsid w:val="002D7054"/>
    <w:rsid w:val="002E02EB"/>
    <w:rsid w:val="002E0686"/>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6C1C"/>
    <w:rsid w:val="003077B7"/>
    <w:rsid w:val="00307913"/>
    <w:rsid w:val="00307A2B"/>
    <w:rsid w:val="00307C60"/>
    <w:rsid w:val="00310185"/>
    <w:rsid w:val="00310508"/>
    <w:rsid w:val="00310562"/>
    <w:rsid w:val="00310C05"/>
    <w:rsid w:val="00310E72"/>
    <w:rsid w:val="00310FB7"/>
    <w:rsid w:val="00311136"/>
    <w:rsid w:val="00311320"/>
    <w:rsid w:val="003116D2"/>
    <w:rsid w:val="00311EAA"/>
    <w:rsid w:val="00312509"/>
    <w:rsid w:val="00312626"/>
    <w:rsid w:val="00312F24"/>
    <w:rsid w:val="003132C4"/>
    <w:rsid w:val="003137E6"/>
    <w:rsid w:val="00313C10"/>
    <w:rsid w:val="00313EBB"/>
    <w:rsid w:val="00314260"/>
    <w:rsid w:val="00314690"/>
    <w:rsid w:val="00315004"/>
    <w:rsid w:val="00315FC6"/>
    <w:rsid w:val="0031635E"/>
    <w:rsid w:val="0031656B"/>
    <w:rsid w:val="003168E8"/>
    <w:rsid w:val="00317267"/>
    <w:rsid w:val="00317642"/>
    <w:rsid w:val="00317767"/>
    <w:rsid w:val="00317BBA"/>
    <w:rsid w:val="00317D6E"/>
    <w:rsid w:val="00317DC1"/>
    <w:rsid w:val="003201A7"/>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228"/>
    <w:rsid w:val="00326D9E"/>
    <w:rsid w:val="00326DEC"/>
    <w:rsid w:val="00326E97"/>
    <w:rsid w:val="00327084"/>
    <w:rsid w:val="003270DC"/>
    <w:rsid w:val="003271ED"/>
    <w:rsid w:val="00327558"/>
    <w:rsid w:val="003275A8"/>
    <w:rsid w:val="003275B6"/>
    <w:rsid w:val="00330F4E"/>
    <w:rsid w:val="003316D8"/>
    <w:rsid w:val="003316FA"/>
    <w:rsid w:val="0033171E"/>
    <w:rsid w:val="00332021"/>
    <w:rsid w:val="0033208D"/>
    <w:rsid w:val="00332E98"/>
    <w:rsid w:val="00332F16"/>
    <w:rsid w:val="00333EBA"/>
    <w:rsid w:val="00334395"/>
    <w:rsid w:val="00334533"/>
    <w:rsid w:val="00334E75"/>
    <w:rsid w:val="00334E7F"/>
    <w:rsid w:val="00335689"/>
    <w:rsid w:val="00335F65"/>
    <w:rsid w:val="00335FB5"/>
    <w:rsid w:val="003367EA"/>
    <w:rsid w:val="00337099"/>
    <w:rsid w:val="0034005C"/>
    <w:rsid w:val="00340456"/>
    <w:rsid w:val="00340E0E"/>
    <w:rsid w:val="003416BB"/>
    <w:rsid w:val="00341703"/>
    <w:rsid w:val="00341CD9"/>
    <w:rsid w:val="003426E8"/>
    <w:rsid w:val="00342902"/>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3B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78"/>
    <w:rsid w:val="003571C0"/>
    <w:rsid w:val="0035730A"/>
    <w:rsid w:val="0035764C"/>
    <w:rsid w:val="003577C2"/>
    <w:rsid w:val="00357C3D"/>
    <w:rsid w:val="00357C99"/>
    <w:rsid w:val="00360181"/>
    <w:rsid w:val="003601DC"/>
    <w:rsid w:val="00361515"/>
    <w:rsid w:val="00361606"/>
    <w:rsid w:val="00361BD7"/>
    <w:rsid w:val="0036398D"/>
    <w:rsid w:val="00363A85"/>
    <w:rsid w:val="003650E2"/>
    <w:rsid w:val="00365772"/>
    <w:rsid w:val="003660B5"/>
    <w:rsid w:val="00366301"/>
    <w:rsid w:val="003664EA"/>
    <w:rsid w:val="00366841"/>
    <w:rsid w:val="00366A8D"/>
    <w:rsid w:val="00366B38"/>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27C"/>
    <w:rsid w:val="00372819"/>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1F1B"/>
    <w:rsid w:val="00382136"/>
    <w:rsid w:val="00382316"/>
    <w:rsid w:val="003823BF"/>
    <w:rsid w:val="00382680"/>
    <w:rsid w:val="00382992"/>
    <w:rsid w:val="003829A2"/>
    <w:rsid w:val="00382C55"/>
    <w:rsid w:val="00382E52"/>
    <w:rsid w:val="003830DD"/>
    <w:rsid w:val="00383A44"/>
    <w:rsid w:val="00383DF9"/>
    <w:rsid w:val="00383EB4"/>
    <w:rsid w:val="0038421A"/>
    <w:rsid w:val="003847EB"/>
    <w:rsid w:val="00384ACD"/>
    <w:rsid w:val="00384CBA"/>
    <w:rsid w:val="00385071"/>
    <w:rsid w:val="00385166"/>
    <w:rsid w:val="0038527B"/>
    <w:rsid w:val="00385417"/>
    <w:rsid w:val="00385BF9"/>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31"/>
    <w:rsid w:val="0039659E"/>
    <w:rsid w:val="00396884"/>
    <w:rsid w:val="00396C50"/>
    <w:rsid w:val="00397286"/>
    <w:rsid w:val="00397384"/>
    <w:rsid w:val="00397C62"/>
    <w:rsid w:val="003A0839"/>
    <w:rsid w:val="003A0DBD"/>
    <w:rsid w:val="003A0E52"/>
    <w:rsid w:val="003A111D"/>
    <w:rsid w:val="003A17DC"/>
    <w:rsid w:val="003A1CD6"/>
    <w:rsid w:val="003A25C7"/>
    <w:rsid w:val="003A2B81"/>
    <w:rsid w:val="003A2BF9"/>
    <w:rsid w:val="003A3260"/>
    <w:rsid w:val="003A3952"/>
    <w:rsid w:val="003A3B92"/>
    <w:rsid w:val="003A3E03"/>
    <w:rsid w:val="003A4BE8"/>
    <w:rsid w:val="003A554E"/>
    <w:rsid w:val="003A56B0"/>
    <w:rsid w:val="003A5DE8"/>
    <w:rsid w:val="003A60F9"/>
    <w:rsid w:val="003A67ED"/>
    <w:rsid w:val="003A6F7F"/>
    <w:rsid w:val="003A797F"/>
    <w:rsid w:val="003B00D8"/>
    <w:rsid w:val="003B059E"/>
    <w:rsid w:val="003B0CD5"/>
    <w:rsid w:val="003B0D9C"/>
    <w:rsid w:val="003B15BC"/>
    <w:rsid w:val="003B1B6B"/>
    <w:rsid w:val="003B24B7"/>
    <w:rsid w:val="003B26AE"/>
    <w:rsid w:val="003B3525"/>
    <w:rsid w:val="003B392D"/>
    <w:rsid w:val="003B3C10"/>
    <w:rsid w:val="003B3C32"/>
    <w:rsid w:val="003B43D6"/>
    <w:rsid w:val="003B4457"/>
    <w:rsid w:val="003B445C"/>
    <w:rsid w:val="003B44B4"/>
    <w:rsid w:val="003B44FE"/>
    <w:rsid w:val="003B4B61"/>
    <w:rsid w:val="003B4DE0"/>
    <w:rsid w:val="003B518B"/>
    <w:rsid w:val="003B53D8"/>
    <w:rsid w:val="003B60AC"/>
    <w:rsid w:val="003B6626"/>
    <w:rsid w:val="003B6859"/>
    <w:rsid w:val="003B699C"/>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2B3"/>
    <w:rsid w:val="003C532B"/>
    <w:rsid w:val="003C5567"/>
    <w:rsid w:val="003C5917"/>
    <w:rsid w:val="003C5B94"/>
    <w:rsid w:val="003C5ED6"/>
    <w:rsid w:val="003C629C"/>
    <w:rsid w:val="003C6399"/>
    <w:rsid w:val="003C71BF"/>
    <w:rsid w:val="003C7915"/>
    <w:rsid w:val="003C7986"/>
    <w:rsid w:val="003D0067"/>
    <w:rsid w:val="003D0321"/>
    <w:rsid w:val="003D0898"/>
    <w:rsid w:val="003D09A7"/>
    <w:rsid w:val="003D0DA7"/>
    <w:rsid w:val="003D1523"/>
    <w:rsid w:val="003D15DF"/>
    <w:rsid w:val="003D1B1E"/>
    <w:rsid w:val="003D1B8F"/>
    <w:rsid w:val="003D1CBB"/>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6C"/>
    <w:rsid w:val="003E0179"/>
    <w:rsid w:val="003E022C"/>
    <w:rsid w:val="003E0AD3"/>
    <w:rsid w:val="003E101A"/>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5DF1"/>
    <w:rsid w:val="003E65E2"/>
    <w:rsid w:val="003E762E"/>
    <w:rsid w:val="003F06C6"/>
    <w:rsid w:val="003F0959"/>
    <w:rsid w:val="003F126E"/>
    <w:rsid w:val="003F17F2"/>
    <w:rsid w:val="003F1B78"/>
    <w:rsid w:val="003F1F50"/>
    <w:rsid w:val="003F2021"/>
    <w:rsid w:val="003F2B9E"/>
    <w:rsid w:val="003F3229"/>
    <w:rsid w:val="003F40A7"/>
    <w:rsid w:val="003F41D8"/>
    <w:rsid w:val="003F44C7"/>
    <w:rsid w:val="003F4AB6"/>
    <w:rsid w:val="003F53C9"/>
    <w:rsid w:val="003F59D5"/>
    <w:rsid w:val="003F5CB3"/>
    <w:rsid w:val="003F6388"/>
    <w:rsid w:val="003F6406"/>
    <w:rsid w:val="003F65A1"/>
    <w:rsid w:val="003F703E"/>
    <w:rsid w:val="003F7BDB"/>
    <w:rsid w:val="003F7DC4"/>
    <w:rsid w:val="0040005A"/>
    <w:rsid w:val="004001D4"/>
    <w:rsid w:val="00400C7C"/>
    <w:rsid w:val="00400DCE"/>
    <w:rsid w:val="0040103D"/>
    <w:rsid w:val="0040112E"/>
    <w:rsid w:val="004011B9"/>
    <w:rsid w:val="00401201"/>
    <w:rsid w:val="00401476"/>
    <w:rsid w:val="00401BB8"/>
    <w:rsid w:val="00401C87"/>
    <w:rsid w:val="00401DE5"/>
    <w:rsid w:val="00401ECF"/>
    <w:rsid w:val="00403353"/>
    <w:rsid w:val="00403DBA"/>
    <w:rsid w:val="004041F4"/>
    <w:rsid w:val="00404715"/>
    <w:rsid w:val="004049E2"/>
    <w:rsid w:val="00404C16"/>
    <w:rsid w:val="00404E8B"/>
    <w:rsid w:val="0040556B"/>
    <w:rsid w:val="0040574A"/>
    <w:rsid w:val="00405A46"/>
    <w:rsid w:val="00405EA2"/>
    <w:rsid w:val="004060B1"/>
    <w:rsid w:val="004063F2"/>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3FD4"/>
    <w:rsid w:val="004142BD"/>
    <w:rsid w:val="004145B2"/>
    <w:rsid w:val="00414B15"/>
    <w:rsid w:val="00416DD8"/>
    <w:rsid w:val="00416FDB"/>
    <w:rsid w:val="004173C0"/>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7AD"/>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D6F"/>
    <w:rsid w:val="00433E95"/>
    <w:rsid w:val="00433EAA"/>
    <w:rsid w:val="00433F30"/>
    <w:rsid w:val="004347FA"/>
    <w:rsid w:val="0043684E"/>
    <w:rsid w:val="00436C05"/>
    <w:rsid w:val="0043710F"/>
    <w:rsid w:val="00437690"/>
    <w:rsid w:val="004376A3"/>
    <w:rsid w:val="00437BE8"/>
    <w:rsid w:val="00437D71"/>
    <w:rsid w:val="004400A7"/>
    <w:rsid w:val="004401A1"/>
    <w:rsid w:val="00440710"/>
    <w:rsid w:val="00440962"/>
    <w:rsid w:val="00442213"/>
    <w:rsid w:val="004424E5"/>
    <w:rsid w:val="00442BB5"/>
    <w:rsid w:val="00442C1B"/>
    <w:rsid w:val="00443850"/>
    <w:rsid w:val="00443917"/>
    <w:rsid w:val="0044436C"/>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0F1F"/>
    <w:rsid w:val="0045102A"/>
    <w:rsid w:val="00451124"/>
    <w:rsid w:val="0045150F"/>
    <w:rsid w:val="004519E9"/>
    <w:rsid w:val="00451C4D"/>
    <w:rsid w:val="00451D97"/>
    <w:rsid w:val="0045242D"/>
    <w:rsid w:val="0045294C"/>
    <w:rsid w:val="00452AEC"/>
    <w:rsid w:val="004530B7"/>
    <w:rsid w:val="0045313D"/>
    <w:rsid w:val="0045325D"/>
    <w:rsid w:val="00453563"/>
    <w:rsid w:val="0045454B"/>
    <w:rsid w:val="00455550"/>
    <w:rsid w:val="00455845"/>
    <w:rsid w:val="00455BC8"/>
    <w:rsid w:val="00455C06"/>
    <w:rsid w:val="00455CAF"/>
    <w:rsid w:val="00455D64"/>
    <w:rsid w:val="00456A7A"/>
    <w:rsid w:val="00456BA9"/>
    <w:rsid w:val="00456F41"/>
    <w:rsid w:val="00456F91"/>
    <w:rsid w:val="00457712"/>
    <w:rsid w:val="00457D18"/>
    <w:rsid w:val="00460102"/>
    <w:rsid w:val="0046028C"/>
    <w:rsid w:val="004602F2"/>
    <w:rsid w:val="00460331"/>
    <w:rsid w:val="00460660"/>
    <w:rsid w:val="004608AF"/>
    <w:rsid w:val="00460D53"/>
    <w:rsid w:val="00461766"/>
    <w:rsid w:val="004619E3"/>
    <w:rsid w:val="00461A02"/>
    <w:rsid w:val="00461D1C"/>
    <w:rsid w:val="0046235F"/>
    <w:rsid w:val="004623E3"/>
    <w:rsid w:val="004626B7"/>
    <w:rsid w:val="004627DC"/>
    <w:rsid w:val="0046291B"/>
    <w:rsid w:val="00462AFC"/>
    <w:rsid w:val="00462B5A"/>
    <w:rsid w:val="00462FAD"/>
    <w:rsid w:val="004630FD"/>
    <w:rsid w:val="00463105"/>
    <w:rsid w:val="004639CD"/>
    <w:rsid w:val="00463F4E"/>
    <w:rsid w:val="0046466A"/>
    <w:rsid w:val="00464FB6"/>
    <w:rsid w:val="00465677"/>
    <w:rsid w:val="00466002"/>
    <w:rsid w:val="004662A2"/>
    <w:rsid w:val="00466C2E"/>
    <w:rsid w:val="004670D0"/>
    <w:rsid w:val="004671B4"/>
    <w:rsid w:val="0046724B"/>
    <w:rsid w:val="0046755C"/>
    <w:rsid w:val="00467910"/>
    <w:rsid w:val="00467B9E"/>
    <w:rsid w:val="0047023D"/>
    <w:rsid w:val="00470E24"/>
    <w:rsid w:val="004711EC"/>
    <w:rsid w:val="0047131A"/>
    <w:rsid w:val="0047190C"/>
    <w:rsid w:val="00471B93"/>
    <w:rsid w:val="00471BB8"/>
    <w:rsid w:val="00472078"/>
    <w:rsid w:val="00472325"/>
    <w:rsid w:val="00472562"/>
    <w:rsid w:val="00473368"/>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C5"/>
    <w:rsid w:val="004822F0"/>
    <w:rsid w:val="004823B4"/>
    <w:rsid w:val="00482466"/>
    <w:rsid w:val="004830D3"/>
    <w:rsid w:val="0048338C"/>
    <w:rsid w:val="00484270"/>
    <w:rsid w:val="004844B9"/>
    <w:rsid w:val="00484E30"/>
    <w:rsid w:val="00485B1F"/>
    <w:rsid w:val="00485E05"/>
    <w:rsid w:val="00485FF8"/>
    <w:rsid w:val="00486951"/>
    <w:rsid w:val="00486FC9"/>
    <w:rsid w:val="004870E2"/>
    <w:rsid w:val="004876CA"/>
    <w:rsid w:val="00487AC3"/>
    <w:rsid w:val="00487ACE"/>
    <w:rsid w:val="00487AD6"/>
    <w:rsid w:val="004902D4"/>
    <w:rsid w:val="00490A28"/>
    <w:rsid w:val="00490B74"/>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4B5E"/>
    <w:rsid w:val="004950B9"/>
    <w:rsid w:val="004955BB"/>
    <w:rsid w:val="004959B5"/>
    <w:rsid w:val="00495DB4"/>
    <w:rsid w:val="00495F24"/>
    <w:rsid w:val="00495F73"/>
    <w:rsid w:val="004960B6"/>
    <w:rsid w:val="00496D3E"/>
    <w:rsid w:val="0049761C"/>
    <w:rsid w:val="004977CF"/>
    <w:rsid w:val="00497916"/>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4CE4"/>
    <w:rsid w:val="004B60B9"/>
    <w:rsid w:val="004B6609"/>
    <w:rsid w:val="004B6677"/>
    <w:rsid w:val="004B707A"/>
    <w:rsid w:val="004B70FB"/>
    <w:rsid w:val="004B7356"/>
    <w:rsid w:val="004B7534"/>
    <w:rsid w:val="004B76D4"/>
    <w:rsid w:val="004B7861"/>
    <w:rsid w:val="004B7980"/>
    <w:rsid w:val="004C0500"/>
    <w:rsid w:val="004C19AE"/>
    <w:rsid w:val="004C19F9"/>
    <w:rsid w:val="004C1A9D"/>
    <w:rsid w:val="004C2B2E"/>
    <w:rsid w:val="004C2E99"/>
    <w:rsid w:val="004C3057"/>
    <w:rsid w:val="004C3648"/>
    <w:rsid w:val="004C36E3"/>
    <w:rsid w:val="004C41AF"/>
    <w:rsid w:val="004C4AB0"/>
    <w:rsid w:val="004C52E6"/>
    <w:rsid w:val="004C5729"/>
    <w:rsid w:val="004C57B7"/>
    <w:rsid w:val="004C57CF"/>
    <w:rsid w:val="004C59F6"/>
    <w:rsid w:val="004C5AE4"/>
    <w:rsid w:val="004C5B8A"/>
    <w:rsid w:val="004C60F1"/>
    <w:rsid w:val="004C62DB"/>
    <w:rsid w:val="004C638E"/>
    <w:rsid w:val="004C682A"/>
    <w:rsid w:val="004C6A73"/>
    <w:rsid w:val="004C79D7"/>
    <w:rsid w:val="004D0C4D"/>
    <w:rsid w:val="004D1532"/>
    <w:rsid w:val="004D1816"/>
    <w:rsid w:val="004D1992"/>
    <w:rsid w:val="004D1A5E"/>
    <w:rsid w:val="004D2067"/>
    <w:rsid w:val="004D227F"/>
    <w:rsid w:val="004D23D4"/>
    <w:rsid w:val="004D24D8"/>
    <w:rsid w:val="004D255C"/>
    <w:rsid w:val="004D2676"/>
    <w:rsid w:val="004D2A63"/>
    <w:rsid w:val="004D2E9D"/>
    <w:rsid w:val="004D36B4"/>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330"/>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836"/>
    <w:rsid w:val="004E7A0E"/>
    <w:rsid w:val="004E7E65"/>
    <w:rsid w:val="004F0386"/>
    <w:rsid w:val="004F1713"/>
    <w:rsid w:val="004F1BA7"/>
    <w:rsid w:val="004F1E1C"/>
    <w:rsid w:val="004F1F0C"/>
    <w:rsid w:val="004F2296"/>
    <w:rsid w:val="004F22BA"/>
    <w:rsid w:val="004F2B82"/>
    <w:rsid w:val="004F2BF0"/>
    <w:rsid w:val="004F3912"/>
    <w:rsid w:val="004F3A69"/>
    <w:rsid w:val="004F3C7B"/>
    <w:rsid w:val="004F4021"/>
    <w:rsid w:val="004F4772"/>
    <w:rsid w:val="004F5ADA"/>
    <w:rsid w:val="004F5E06"/>
    <w:rsid w:val="004F63C8"/>
    <w:rsid w:val="004F6D32"/>
    <w:rsid w:val="004F6F75"/>
    <w:rsid w:val="004F704F"/>
    <w:rsid w:val="004F7085"/>
    <w:rsid w:val="004F70CE"/>
    <w:rsid w:val="004F72C7"/>
    <w:rsid w:val="004F7691"/>
    <w:rsid w:val="004F7A3E"/>
    <w:rsid w:val="0050027A"/>
    <w:rsid w:val="00500736"/>
    <w:rsid w:val="00500A49"/>
    <w:rsid w:val="00502B79"/>
    <w:rsid w:val="00502DD5"/>
    <w:rsid w:val="00503042"/>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97B"/>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2CE"/>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4C77"/>
    <w:rsid w:val="0052564B"/>
    <w:rsid w:val="00525BB0"/>
    <w:rsid w:val="00525D3F"/>
    <w:rsid w:val="00525DDE"/>
    <w:rsid w:val="00526347"/>
    <w:rsid w:val="005266E8"/>
    <w:rsid w:val="00526BF8"/>
    <w:rsid w:val="00527597"/>
    <w:rsid w:val="00527B42"/>
    <w:rsid w:val="00527BB6"/>
    <w:rsid w:val="00530668"/>
    <w:rsid w:val="00530A68"/>
    <w:rsid w:val="00530D12"/>
    <w:rsid w:val="00530F0B"/>
    <w:rsid w:val="005314A3"/>
    <w:rsid w:val="00531949"/>
    <w:rsid w:val="0053196D"/>
    <w:rsid w:val="00531B1C"/>
    <w:rsid w:val="00531BC6"/>
    <w:rsid w:val="00531BC9"/>
    <w:rsid w:val="0053248B"/>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37F6F"/>
    <w:rsid w:val="00540316"/>
    <w:rsid w:val="005406B6"/>
    <w:rsid w:val="00540D57"/>
    <w:rsid w:val="00540E12"/>
    <w:rsid w:val="0054135D"/>
    <w:rsid w:val="00542340"/>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1249"/>
    <w:rsid w:val="005518F6"/>
    <w:rsid w:val="0055206F"/>
    <w:rsid w:val="00552302"/>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0EE5"/>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2F4"/>
    <w:rsid w:val="00570309"/>
    <w:rsid w:val="00570621"/>
    <w:rsid w:val="00571459"/>
    <w:rsid w:val="00571EC2"/>
    <w:rsid w:val="00572EDF"/>
    <w:rsid w:val="00573216"/>
    <w:rsid w:val="00573624"/>
    <w:rsid w:val="005737A9"/>
    <w:rsid w:val="00573DD3"/>
    <w:rsid w:val="00574171"/>
    <w:rsid w:val="00574487"/>
    <w:rsid w:val="0057471F"/>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07C"/>
    <w:rsid w:val="00592319"/>
    <w:rsid w:val="00592432"/>
    <w:rsid w:val="0059321E"/>
    <w:rsid w:val="00593296"/>
    <w:rsid w:val="0059392F"/>
    <w:rsid w:val="0059399E"/>
    <w:rsid w:val="00593A00"/>
    <w:rsid w:val="00593B1C"/>
    <w:rsid w:val="00593D46"/>
    <w:rsid w:val="00594060"/>
    <w:rsid w:val="005941DC"/>
    <w:rsid w:val="0059489B"/>
    <w:rsid w:val="00595398"/>
    <w:rsid w:val="00595731"/>
    <w:rsid w:val="00595CF0"/>
    <w:rsid w:val="00596105"/>
    <w:rsid w:val="005963D8"/>
    <w:rsid w:val="00596470"/>
    <w:rsid w:val="005965F7"/>
    <w:rsid w:val="00596D4F"/>
    <w:rsid w:val="00596EDF"/>
    <w:rsid w:val="005972FF"/>
    <w:rsid w:val="005975F4"/>
    <w:rsid w:val="005979D3"/>
    <w:rsid w:val="00597D16"/>
    <w:rsid w:val="00597E0D"/>
    <w:rsid w:val="005A0A95"/>
    <w:rsid w:val="005A0C51"/>
    <w:rsid w:val="005A0D06"/>
    <w:rsid w:val="005A1152"/>
    <w:rsid w:val="005A1673"/>
    <w:rsid w:val="005A1FC2"/>
    <w:rsid w:val="005A26C9"/>
    <w:rsid w:val="005A2A46"/>
    <w:rsid w:val="005A3421"/>
    <w:rsid w:val="005A3436"/>
    <w:rsid w:val="005A3495"/>
    <w:rsid w:val="005A34FE"/>
    <w:rsid w:val="005A35AD"/>
    <w:rsid w:val="005A3F1F"/>
    <w:rsid w:val="005A42AC"/>
    <w:rsid w:val="005A42D5"/>
    <w:rsid w:val="005A443A"/>
    <w:rsid w:val="005A44A2"/>
    <w:rsid w:val="005A4501"/>
    <w:rsid w:val="005A450C"/>
    <w:rsid w:val="005A4FC1"/>
    <w:rsid w:val="005A5C49"/>
    <w:rsid w:val="005A5CB3"/>
    <w:rsid w:val="005A61EA"/>
    <w:rsid w:val="005A729B"/>
    <w:rsid w:val="005A73DE"/>
    <w:rsid w:val="005A7426"/>
    <w:rsid w:val="005A767A"/>
    <w:rsid w:val="005A782E"/>
    <w:rsid w:val="005B0449"/>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6CC1"/>
    <w:rsid w:val="005B7040"/>
    <w:rsid w:val="005B7660"/>
    <w:rsid w:val="005B7AC0"/>
    <w:rsid w:val="005B7FB6"/>
    <w:rsid w:val="005C007F"/>
    <w:rsid w:val="005C03F2"/>
    <w:rsid w:val="005C0FA1"/>
    <w:rsid w:val="005C11C0"/>
    <w:rsid w:val="005C1460"/>
    <w:rsid w:val="005C22F0"/>
    <w:rsid w:val="005C2442"/>
    <w:rsid w:val="005C259E"/>
    <w:rsid w:val="005C377B"/>
    <w:rsid w:val="005C3DEE"/>
    <w:rsid w:val="005C3F42"/>
    <w:rsid w:val="005C4360"/>
    <w:rsid w:val="005C4853"/>
    <w:rsid w:val="005C4ABE"/>
    <w:rsid w:val="005C53B1"/>
    <w:rsid w:val="005C553A"/>
    <w:rsid w:val="005C5F80"/>
    <w:rsid w:val="005C659F"/>
    <w:rsid w:val="005C7266"/>
    <w:rsid w:val="005C72C8"/>
    <w:rsid w:val="005C7DF7"/>
    <w:rsid w:val="005C7F8A"/>
    <w:rsid w:val="005D097C"/>
    <w:rsid w:val="005D0A8E"/>
    <w:rsid w:val="005D0A95"/>
    <w:rsid w:val="005D0B5D"/>
    <w:rsid w:val="005D103C"/>
    <w:rsid w:val="005D1335"/>
    <w:rsid w:val="005D13E7"/>
    <w:rsid w:val="005D1932"/>
    <w:rsid w:val="005D1E89"/>
    <w:rsid w:val="005D22D8"/>
    <w:rsid w:val="005D2969"/>
    <w:rsid w:val="005D29AB"/>
    <w:rsid w:val="005D2CD6"/>
    <w:rsid w:val="005D3570"/>
    <w:rsid w:val="005D3840"/>
    <w:rsid w:val="005D3FF3"/>
    <w:rsid w:val="005D40BB"/>
    <w:rsid w:val="005D4DFA"/>
    <w:rsid w:val="005D51C5"/>
    <w:rsid w:val="005D5A01"/>
    <w:rsid w:val="005D5C44"/>
    <w:rsid w:val="005D5DAE"/>
    <w:rsid w:val="005D5E5A"/>
    <w:rsid w:val="005D6717"/>
    <w:rsid w:val="005D72A6"/>
    <w:rsid w:val="005D7CFC"/>
    <w:rsid w:val="005D7F1F"/>
    <w:rsid w:val="005E023A"/>
    <w:rsid w:val="005E0F8A"/>
    <w:rsid w:val="005E0FE9"/>
    <w:rsid w:val="005E12CD"/>
    <w:rsid w:val="005E12D5"/>
    <w:rsid w:val="005E167C"/>
    <w:rsid w:val="005E1D75"/>
    <w:rsid w:val="005E1DC4"/>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7EE"/>
    <w:rsid w:val="005E4AC6"/>
    <w:rsid w:val="005E518E"/>
    <w:rsid w:val="005E577D"/>
    <w:rsid w:val="005E5859"/>
    <w:rsid w:val="005E5DC8"/>
    <w:rsid w:val="005E6091"/>
    <w:rsid w:val="005E61B2"/>
    <w:rsid w:val="005E68E1"/>
    <w:rsid w:val="005E6B27"/>
    <w:rsid w:val="005E6DF6"/>
    <w:rsid w:val="005E7048"/>
    <w:rsid w:val="005E71AA"/>
    <w:rsid w:val="005E7345"/>
    <w:rsid w:val="005E7B7A"/>
    <w:rsid w:val="005F0308"/>
    <w:rsid w:val="005F052B"/>
    <w:rsid w:val="005F165F"/>
    <w:rsid w:val="005F17AB"/>
    <w:rsid w:val="005F2216"/>
    <w:rsid w:val="005F295E"/>
    <w:rsid w:val="005F2E77"/>
    <w:rsid w:val="005F358C"/>
    <w:rsid w:val="005F3B42"/>
    <w:rsid w:val="005F3E29"/>
    <w:rsid w:val="005F4266"/>
    <w:rsid w:val="005F476A"/>
    <w:rsid w:val="005F5655"/>
    <w:rsid w:val="005F56FC"/>
    <w:rsid w:val="005F589C"/>
    <w:rsid w:val="005F59B6"/>
    <w:rsid w:val="005F6258"/>
    <w:rsid w:val="005F6948"/>
    <w:rsid w:val="005F715E"/>
    <w:rsid w:val="005F71F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7E9"/>
    <w:rsid w:val="00615DC1"/>
    <w:rsid w:val="006162E4"/>
    <w:rsid w:val="0061646C"/>
    <w:rsid w:val="00616969"/>
    <w:rsid w:val="00616B6C"/>
    <w:rsid w:val="00616C1E"/>
    <w:rsid w:val="00616F80"/>
    <w:rsid w:val="00617AB2"/>
    <w:rsid w:val="00617D1B"/>
    <w:rsid w:val="006208DB"/>
    <w:rsid w:val="00620F2B"/>
    <w:rsid w:val="0062185C"/>
    <w:rsid w:val="00621B05"/>
    <w:rsid w:val="00621C3A"/>
    <w:rsid w:val="00622ACC"/>
    <w:rsid w:val="0062357C"/>
    <w:rsid w:val="006236B4"/>
    <w:rsid w:val="00623C6C"/>
    <w:rsid w:val="00624744"/>
    <w:rsid w:val="006250B0"/>
    <w:rsid w:val="006253EA"/>
    <w:rsid w:val="00625883"/>
    <w:rsid w:val="00625DDC"/>
    <w:rsid w:val="0062619D"/>
    <w:rsid w:val="006266F4"/>
    <w:rsid w:val="00626813"/>
    <w:rsid w:val="0062698E"/>
    <w:rsid w:val="0062699E"/>
    <w:rsid w:val="006269C2"/>
    <w:rsid w:val="00626C99"/>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1975"/>
    <w:rsid w:val="00632298"/>
    <w:rsid w:val="0063255B"/>
    <w:rsid w:val="0063344E"/>
    <w:rsid w:val="0063349C"/>
    <w:rsid w:val="00633DFE"/>
    <w:rsid w:val="006343B8"/>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5DF9"/>
    <w:rsid w:val="00646717"/>
    <w:rsid w:val="00646751"/>
    <w:rsid w:val="006468DF"/>
    <w:rsid w:val="00646A8C"/>
    <w:rsid w:val="00646B9B"/>
    <w:rsid w:val="006476C8"/>
    <w:rsid w:val="00647B65"/>
    <w:rsid w:val="006500C1"/>
    <w:rsid w:val="00650904"/>
    <w:rsid w:val="00650F0B"/>
    <w:rsid w:val="0065168B"/>
    <w:rsid w:val="0065198D"/>
    <w:rsid w:val="00651A3E"/>
    <w:rsid w:val="00651C87"/>
    <w:rsid w:val="0065299A"/>
    <w:rsid w:val="00652A4D"/>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61E"/>
    <w:rsid w:val="00656699"/>
    <w:rsid w:val="00656B9E"/>
    <w:rsid w:val="00656C79"/>
    <w:rsid w:val="00657160"/>
    <w:rsid w:val="00657BEF"/>
    <w:rsid w:val="00660215"/>
    <w:rsid w:val="0066058F"/>
    <w:rsid w:val="00660842"/>
    <w:rsid w:val="00660CB2"/>
    <w:rsid w:val="00660D46"/>
    <w:rsid w:val="00661086"/>
    <w:rsid w:val="0066190A"/>
    <w:rsid w:val="00661C98"/>
    <w:rsid w:val="00661CA1"/>
    <w:rsid w:val="00662272"/>
    <w:rsid w:val="00662D25"/>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6FBE"/>
    <w:rsid w:val="006676B1"/>
    <w:rsid w:val="006677F6"/>
    <w:rsid w:val="0067056A"/>
    <w:rsid w:val="00670A2A"/>
    <w:rsid w:val="00670B5C"/>
    <w:rsid w:val="00670B73"/>
    <w:rsid w:val="00671012"/>
    <w:rsid w:val="006719C3"/>
    <w:rsid w:val="006720C6"/>
    <w:rsid w:val="00672320"/>
    <w:rsid w:val="00672AAB"/>
    <w:rsid w:val="00673428"/>
    <w:rsid w:val="00673E79"/>
    <w:rsid w:val="00673F6B"/>
    <w:rsid w:val="00674629"/>
    <w:rsid w:val="006749FF"/>
    <w:rsid w:val="00674FCF"/>
    <w:rsid w:val="00675059"/>
    <w:rsid w:val="006753F8"/>
    <w:rsid w:val="006755DD"/>
    <w:rsid w:val="0067575E"/>
    <w:rsid w:val="00675B7E"/>
    <w:rsid w:val="00676132"/>
    <w:rsid w:val="006765E5"/>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853"/>
    <w:rsid w:val="00683BB4"/>
    <w:rsid w:val="0068461B"/>
    <w:rsid w:val="00684A94"/>
    <w:rsid w:val="00684F04"/>
    <w:rsid w:val="00684F8A"/>
    <w:rsid w:val="00685019"/>
    <w:rsid w:val="006854BF"/>
    <w:rsid w:val="00685785"/>
    <w:rsid w:val="00685803"/>
    <w:rsid w:val="006864B2"/>
    <w:rsid w:val="006869AF"/>
    <w:rsid w:val="00687AD7"/>
    <w:rsid w:val="00687BA7"/>
    <w:rsid w:val="00687BAB"/>
    <w:rsid w:val="006903A2"/>
    <w:rsid w:val="00690455"/>
    <w:rsid w:val="006906FC"/>
    <w:rsid w:val="00690707"/>
    <w:rsid w:val="006907E7"/>
    <w:rsid w:val="006909A7"/>
    <w:rsid w:val="006913F6"/>
    <w:rsid w:val="0069144D"/>
    <w:rsid w:val="00692E79"/>
    <w:rsid w:val="006931A1"/>
    <w:rsid w:val="006933B6"/>
    <w:rsid w:val="006933D4"/>
    <w:rsid w:val="006934C0"/>
    <w:rsid w:val="006936A8"/>
    <w:rsid w:val="00693AFE"/>
    <w:rsid w:val="00693B64"/>
    <w:rsid w:val="006941A5"/>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98F"/>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83D"/>
    <w:rsid w:val="006B0C39"/>
    <w:rsid w:val="006B0FC9"/>
    <w:rsid w:val="006B10FF"/>
    <w:rsid w:val="006B1F29"/>
    <w:rsid w:val="006B250C"/>
    <w:rsid w:val="006B25E5"/>
    <w:rsid w:val="006B28B1"/>
    <w:rsid w:val="006B3BC2"/>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BAE"/>
    <w:rsid w:val="006B7E1A"/>
    <w:rsid w:val="006C02BB"/>
    <w:rsid w:val="006C0521"/>
    <w:rsid w:val="006C08CF"/>
    <w:rsid w:val="006C0A1F"/>
    <w:rsid w:val="006C0FF1"/>
    <w:rsid w:val="006C1651"/>
    <w:rsid w:val="006C2C9F"/>
    <w:rsid w:val="006C41DF"/>
    <w:rsid w:val="006C4766"/>
    <w:rsid w:val="006C48AF"/>
    <w:rsid w:val="006C4D81"/>
    <w:rsid w:val="006C5186"/>
    <w:rsid w:val="006C60B2"/>
    <w:rsid w:val="006C65CE"/>
    <w:rsid w:val="006C6A37"/>
    <w:rsid w:val="006C7606"/>
    <w:rsid w:val="006C7844"/>
    <w:rsid w:val="006C7BAD"/>
    <w:rsid w:val="006D0080"/>
    <w:rsid w:val="006D01F4"/>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684B"/>
    <w:rsid w:val="006D703F"/>
    <w:rsid w:val="006D7160"/>
    <w:rsid w:val="006D72DF"/>
    <w:rsid w:val="006D7493"/>
    <w:rsid w:val="006D7A9C"/>
    <w:rsid w:val="006E0216"/>
    <w:rsid w:val="006E054F"/>
    <w:rsid w:val="006E0651"/>
    <w:rsid w:val="006E075F"/>
    <w:rsid w:val="006E168B"/>
    <w:rsid w:val="006E1A3A"/>
    <w:rsid w:val="006E1D7B"/>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6F5E40"/>
    <w:rsid w:val="007008F5"/>
    <w:rsid w:val="00700AA0"/>
    <w:rsid w:val="00700B51"/>
    <w:rsid w:val="007012D2"/>
    <w:rsid w:val="007016D4"/>
    <w:rsid w:val="00701A77"/>
    <w:rsid w:val="00701EF9"/>
    <w:rsid w:val="00702207"/>
    <w:rsid w:val="00702510"/>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FA5"/>
    <w:rsid w:val="0071027D"/>
    <w:rsid w:val="00710D62"/>
    <w:rsid w:val="00710E9C"/>
    <w:rsid w:val="00711A4E"/>
    <w:rsid w:val="0071254D"/>
    <w:rsid w:val="00712594"/>
    <w:rsid w:val="00713715"/>
    <w:rsid w:val="00714EA1"/>
    <w:rsid w:val="00714F95"/>
    <w:rsid w:val="007152F0"/>
    <w:rsid w:val="007159C3"/>
    <w:rsid w:val="0071637C"/>
    <w:rsid w:val="0071642C"/>
    <w:rsid w:val="00716622"/>
    <w:rsid w:val="00716719"/>
    <w:rsid w:val="00717214"/>
    <w:rsid w:val="007172AD"/>
    <w:rsid w:val="0072047E"/>
    <w:rsid w:val="00720702"/>
    <w:rsid w:val="007207EE"/>
    <w:rsid w:val="00720D04"/>
    <w:rsid w:val="00721B6B"/>
    <w:rsid w:val="00722B62"/>
    <w:rsid w:val="007232D5"/>
    <w:rsid w:val="00723A52"/>
    <w:rsid w:val="00723A5B"/>
    <w:rsid w:val="00724208"/>
    <w:rsid w:val="0072427C"/>
    <w:rsid w:val="0072473E"/>
    <w:rsid w:val="00724A42"/>
    <w:rsid w:val="007251B4"/>
    <w:rsid w:val="00725CEA"/>
    <w:rsid w:val="00726683"/>
    <w:rsid w:val="007266A8"/>
    <w:rsid w:val="0072683D"/>
    <w:rsid w:val="0072698C"/>
    <w:rsid w:val="00726F9F"/>
    <w:rsid w:val="0072760D"/>
    <w:rsid w:val="00727AA2"/>
    <w:rsid w:val="00727B12"/>
    <w:rsid w:val="00727DE0"/>
    <w:rsid w:val="0073005A"/>
    <w:rsid w:val="00730790"/>
    <w:rsid w:val="00730DFE"/>
    <w:rsid w:val="00730F8D"/>
    <w:rsid w:val="0073128E"/>
    <w:rsid w:val="00731AE4"/>
    <w:rsid w:val="007322E7"/>
    <w:rsid w:val="0073284D"/>
    <w:rsid w:val="00732AB8"/>
    <w:rsid w:val="00732ABB"/>
    <w:rsid w:val="00734156"/>
    <w:rsid w:val="007342AB"/>
    <w:rsid w:val="00734B3C"/>
    <w:rsid w:val="00734DD4"/>
    <w:rsid w:val="00734FA7"/>
    <w:rsid w:val="00735770"/>
    <w:rsid w:val="00735A86"/>
    <w:rsid w:val="00736121"/>
    <w:rsid w:val="007367D6"/>
    <w:rsid w:val="00736BB2"/>
    <w:rsid w:val="00736C0B"/>
    <w:rsid w:val="00736D10"/>
    <w:rsid w:val="00736DB5"/>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679"/>
    <w:rsid w:val="00742A27"/>
    <w:rsid w:val="00742DDC"/>
    <w:rsid w:val="00742DED"/>
    <w:rsid w:val="00743026"/>
    <w:rsid w:val="007434CC"/>
    <w:rsid w:val="00743707"/>
    <w:rsid w:val="007437C8"/>
    <w:rsid w:val="0074383F"/>
    <w:rsid w:val="00743936"/>
    <w:rsid w:val="00743D13"/>
    <w:rsid w:val="00743E28"/>
    <w:rsid w:val="007440BB"/>
    <w:rsid w:val="007440F0"/>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F9"/>
    <w:rsid w:val="00752662"/>
    <w:rsid w:val="00752AA6"/>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AF5"/>
    <w:rsid w:val="00762D16"/>
    <w:rsid w:val="007633E5"/>
    <w:rsid w:val="00763558"/>
    <w:rsid w:val="007635D1"/>
    <w:rsid w:val="00763931"/>
    <w:rsid w:val="00763AB8"/>
    <w:rsid w:val="00763D91"/>
    <w:rsid w:val="00763E4F"/>
    <w:rsid w:val="00764332"/>
    <w:rsid w:val="0076465A"/>
    <w:rsid w:val="00764770"/>
    <w:rsid w:val="00764C45"/>
    <w:rsid w:val="00764CD4"/>
    <w:rsid w:val="007653C9"/>
    <w:rsid w:val="007655CB"/>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90F"/>
    <w:rsid w:val="00780F16"/>
    <w:rsid w:val="007812DF"/>
    <w:rsid w:val="00781343"/>
    <w:rsid w:val="007814ED"/>
    <w:rsid w:val="007825C3"/>
    <w:rsid w:val="00782EBF"/>
    <w:rsid w:val="00783276"/>
    <w:rsid w:val="007832DE"/>
    <w:rsid w:val="007832E6"/>
    <w:rsid w:val="00783D8F"/>
    <w:rsid w:val="00784346"/>
    <w:rsid w:val="0078511A"/>
    <w:rsid w:val="007851E2"/>
    <w:rsid w:val="0078558C"/>
    <w:rsid w:val="007857FD"/>
    <w:rsid w:val="00785B14"/>
    <w:rsid w:val="007864FD"/>
    <w:rsid w:val="00786555"/>
    <w:rsid w:val="00786581"/>
    <w:rsid w:val="00786B03"/>
    <w:rsid w:val="007872B5"/>
    <w:rsid w:val="007872FF"/>
    <w:rsid w:val="00787767"/>
    <w:rsid w:val="00787815"/>
    <w:rsid w:val="007907E7"/>
    <w:rsid w:val="0079173E"/>
    <w:rsid w:val="007917C1"/>
    <w:rsid w:val="00791D0C"/>
    <w:rsid w:val="00791D31"/>
    <w:rsid w:val="00791F83"/>
    <w:rsid w:val="007920D4"/>
    <w:rsid w:val="00792E9E"/>
    <w:rsid w:val="007935AE"/>
    <w:rsid w:val="00793785"/>
    <w:rsid w:val="00794047"/>
    <w:rsid w:val="007945C2"/>
    <w:rsid w:val="00794ACC"/>
    <w:rsid w:val="00794FF3"/>
    <w:rsid w:val="00795512"/>
    <w:rsid w:val="00795C0D"/>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2EBA"/>
    <w:rsid w:val="007A325F"/>
    <w:rsid w:val="007A341C"/>
    <w:rsid w:val="007A383F"/>
    <w:rsid w:val="007A384B"/>
    <w:rsid w:val="007A3F22"/>
    <w:rsid w:val="007A418D"/>
    <w:rsid w:val="007A4350"/>
    <w:rsid w:val="007A5856"/>
    <w:rsid w:val="007A5AEE"/>
    <w:rsid w:val="007A5F5A"/>
    <w:rsid w:val="007A6301"/>
    <w:rsid w:val="007A65E8"/>
    <w:rsid w:val="007A69F6"/>
    <w:rsid w:val="007A6A9F"/>
    <w:rsid w:val="007A6FCF"/>
    <w:rsid w:val="007A7065"/>
    <w:rsid w:val="007A74E5"/>
    <w:rsid w:val="007A75FA"/>
    <w:rsid w:val="007A7CA2"/>
    <w:rsid w:val="007A7CB8"/>
    <w:rsid w:val="007A7E0A"/>
    <w:rsid w:val="007B04A3"/>
    <w:rsid w:val="007B05C1"/>
    <w:rsid w:val="007B062A"/>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591D"/>
    <w:rsid w:val="007B5C30"/>
    <w:rsid w:val="007B5E87"/>
    <w:rsid w:val="007B6592"/>
    <w:rsid w:val="007B74FE"/>
    <w:rsid w:val="007B7552"/>
    <w:rsid w:val="007B7EA4"/>
    <w:rsid w:val="007C028E"/>
    <w:rsid w:val="007C02BE"/>
    <w:rsid w:val="007C0B4F"/>
    <w:rsid w:val="007C0C3A"/>
    <w:rsid w:val="007C0D43"/>
    <w:rsid w:val="007C0D66"/>
    <w:rsid w:val="007C1257"/>
    <w:rsid w:val="007C1569"/>
    <w:rsid w:val="007C156A"/>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382"/>
    <w:rsid w:val="007D0D48"/>
    <w:rsid w:val="007D115E"/>
    <w:rsid w:val="007D137E"/>
    <w:rsid w:val="007D15B9"/>
    <w:rsid w:val="007D165A"/>
    <w:rsid w:val="007D1D8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865"/>
    <w:rsid w:val="007E49CA"/>
    <w:rsid w:val="007E4A58"/>
    <w:rsid w:val="007E4DA2"/>
    <w:rsid w:val="007E4FC8"/>
    <w:rsid w:val="007E5709"/>
    <w:rsid w:val="007E5B71"/>
    <w:rsid w:val="007E62FC"/>
    <w:rsid w:val="007E6675"/>
    <w:rsid w:val="007E6990"/>
    <w:rsid w:val="007E6ABC"/>
    <w:rsid w:val="007E6E04"/>
    <w:rsid w:val="007E6E13"/>
    <w:rsid w:val="007E762D"/>
    <w:rsid w:val="007E78D3"/>
    <w:rsid w:val="007E7A88"/>
    <w:rsid w:val="007E7CD8"/>
    <w:rsid w:val="007F05BF"/>
    <w:rsid w:val="007F0BDF"/>
    <w:rsid w:val="007F0D32"/>
    <w:rsid w:val="007F112E"/>
    <w:rsid w:val="007F123F"/>
    <w:rsid w:val="007F1504"/>
    <w:rsid w:val="007F1EDE"/>
    <w:rsid w:val="007F22C0"/>
    <w:rsid w:val="007F251E"/>
    <w:rsid w:val="007F2740"/>
    <w:rsid w:val="007F276C"/>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B26"/>
    <w:rsid w:val="00803B2B"/>
    <w:rsid w:val="00803C61"/>
    <w:rsid w:val="00804486"/>
    <w:rsid w:val="00804551"/>
    <w:rsid w:val="00804773"/>
    <w:rsid w:val="00804855"/>
    <w:rsid w:val="0080485A"/>
    <w:rsid w:val="00804937"/>
    <w:rsid w:val="00804ADB"/>
    <w:rsid w:val="00804AE9"/>
    <w:rsid w:val="0080546E"/>
    <w:rsid w:val="00805552"/>
    <w:rsid w:val="00805723"/>
    <w:rsid w:val="00806692"/>
    <w:rsid w:val="0080669A"/>
    <w:rsid w:val="00806C84"/>
    <w:rsid w:val="00807123"/>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51"/>
    <w:rsid w:val="00814BCC"/>
    <w:rsid w:val="0081529B"/>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07B"/>
    <w:rsid w:val="0082686E"/>
    <w:rsid w:val="00826E1C"/>
    <w:rsid w:val="00826E25"/>
    <w:rsid w:val="00826F1D"/>
    <w:rsid w:val="008273FF"/>
    <w:rsid w:val="00827443"/>
    <w:rsid w:val="008279C6"/>
    <w:rsid w:val="00827ADE"/>
    <w:rsid w:val="0083044A"/>
    <w:rsid w:val="00830643"/>
    <w:rsid w:val="0083068D"/>
    <w:rsid w:val="00830C52"/>
    <w:rsid w:val="00830D40"/>
    <w:rsid w:val="00830D72"/>
    <w:rsid w:val="00831044"/>
    <w:rsid w:val="008310D1"/>
    <w:rsid w:val="00831161"/>
    <w:rsid w:val="00832B49"/>
    <w:rsid w:val="00832C4D"/>
    <w:rsid w:val="00832D9C"/>
    <w:rsid w:val="00832F8B"/>
    <w:rsid w:val="008330E3"/>
    <w:rsid w:val="00833151"/>
    <w:rsid w:val="0083329B"/>
    <w:rsid w:val="008338AF"/>
    <w:rsid w:val="00833DD6"/>
    <w:rsid w:val="0083433F"/>
    <w:rsid w:val="008349F7"/>
    <w:rsid w:val="00834DC6"/>
    <w:rsid w:val="0083558E"/>
    <w:rsid w:val="00835FA7"/>
    <w:rsid w:val="00836FC2"/>
    <w:rsid w:val="008376D6"/>
    <w:rsid w:val="008378AD"/>
    <w:rsid w:val="0083799E"/>
    <w:rsid w:val="00837FB4"/>
    <w:rsid w:val="00840461"/>
    <w:rsid w:val="00840D34"/>
    <w:rsid w:val="00841313"/>
    <w:rsid w:val="00841576"/>
    <w:rsid w:val="00841D95"/>
    <w:rsid w:val="008422FD"/>
    <w:rsid w:val="0084253E"/>
    <w:rsid w:val="00842655"/>
    <w:rsid w:val="00842A37"/>
    <w:rsid w:val="00842DA1"/>
    <w:rsid w:val="008435A4"/>
    <w:rsid w:val="0084381F"/>
    <w:rsid w:val="00844555"/>
    <w:rsid w:val="008447DF"/>
    <w:rsid w:val="008449A7"/>
    <w:rsid w:val="00844D4C"/>
    <w:rsid w:val="00844DED"/>
    <w:rsid w:val="00845184"/>
    <w:rsid w:val="00845606"/>
    <w:rsid w:val="0084562C"/>
    <w:rsid w:val="00845758"/>
    <w:rsid w:val="00845D80"/>
    <w:rsid w:val="00846A04"/>
    <w:rsid w:val="00846E78"/>
    <w:rsid w:val="0084739C"/>
    <w:rsid w:val="00847421"/>
    <w:rsid w:val="008479BC"/>
    <w:rsid w:val="00847B6E"/>
    <w:rsid w:val="008506F8"/>
    <w:rsid w:val="00850BAF"/>
    <w:rsid w:val="00851967"/>
    <w:rsid w:val="0085254F"/>
    <w:rsid w:val="0085336B"/>
    <w:rsid w:val="00853573"/>
    <w:rsid w:val="0085364B"/>
    <w:rsid w:val="00853974"/>
    <w:rsid w:val="00853CC3"/>
    <w:rsid w:val="0085413B"/>
    <w:rsid w:val="00854267"/>
    <w:rsid w:val="008542B3"/>
    <w:rsid w:val="00854C7F"/>
    <w:rsid w:val="00855125"/>
    <w:rsid w:val="00855AD8"/>
    <w:rsid w:val="00855BFD"/>
    <w:rsid w:val="00855F42"/>
    <w:rsid w:val="0085611B"/>
    <w:rsid w:val="008561D4"/>
    <w:rsid w:val="00856FB6"/>
    <w:rsid w:val="008579B2"/>
    <w:rsid w:val="00857E26"/>
    <w:rsid w:val="00857F61"/>
    <w:rsid w:val="00860833"/>
    <w:rsid w:val="00860A7D"/>
    <w:rsid w:val="00860EDF"/>
    <w:rsid w:val="00861174"/>
    <w:rsid w:val="00861503"/>
    <w:rsid w:val="0086153C"/>
    <w:rsid w:val="0086165F"/>
    <w:rsid w:val="008619E8"/>
    <w:rsid w:val="008624F1"/>
    <w:rsid w:val="008627EE"/>
    <w:rsid w:val="00862C7C"/>
    <w:rsid w:val="008632EC"/>
    <w:rsid w:val="0086360D"/>
    <w:rsid w:val="00863B28"/>
    <w:rsid w:val="008643BD"/>
    <w:rsid w:val="00864434"/>
    <w:rsid w:val="00864563"/>
    <w:rsid w:val="00865081"/>
    <w:rsid w:val="00865283"/>
    <w:rsid w:val="00865930"/>
    <w:rsid w:val="008659F6"/>
    <w:rsid w:val="00865F75"/>
    <w:rsid w:val="008665CF"/>
    <w:rsid w:val="00866F17"/>
    <w:rsid w:val="00866F83"/>
    <w:rsid w:val="00867412"/>
    <w:rsid w:val="008675E7"/>
    <w:rsid w:val="0087011F"/>
    <w:rsid w:val="008705E5"/>
    <w:rsid w:val="0087067F"/>
    <w:rsid w:val="00870D65"/>
    <w:rsid w:val="00871312"/>
    <w:rsid w:val="00871529"/>
    <w:rsid w:val="008716A3"/>
    <w:rsid w:val="008716CF"/>
    <w:rsid w:val="00871779"/>
    <w:rsid w:val="00871E7A"/>
    <w:rsid w:val="0087215B"/>
    <w:rsid w:val="0087260B"/>
    <w:rsid w:val="00872DFE"/>
    <w:rsid w:val="008735BD"/>
    <w:rsid w:val="00874093"/>
    <w:rsid w:val="00874A82"/>
    <w:rsid w:val="00874B79"/>
    <w:rsid w:val="00874E8F"/>
    <w:rsid w:val="00875993"/>
    <w:rsid w:val="0087616B"/>
    <w:rsid w:val="008761A5"/>
    <w:rsid w:val="008769BB"/>
    <w:rsid w:val="00876C36"/>
    <w:rsid w:val="00876FA9"/>
    <w:rsid w:val="00877332"/>
    <w:rsid w:val="00877449"/>
    <w:rsid w:val="00877562"/>
    <w:rsid w:val="00877601"/>
    <w:rsid w:val="008800C8"/>
    <w:rsid w:val="008802E5"/>
    <w:rsid w:val="00880B14"/>
    <w:rsid w:val="00880FBF"/>
    <w:rsid w:val="00881209"/>
    <w:rsid w:val="0088170F"/>
    <w:rsid w:val="0088193B"/>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6AD"/>
    <w:rsid w:val="0089074B"/>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96E"/>
    <w:rsid w:val="008A3C5C"/>
    <w:rsid w:val="008A3F98"/>
    <w:rsid w:val="008A42A6"/>
    <w:rsid w:val="008A4449"/>
    <w:rsid w:val="008A461F"/>
    <w:rsid w:val="008A48D9"/>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27"/>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3CA"/>
    <w:rsid w:val="008C46D8"/>
    <w:rsid w:val="008C4C37"/>
    <w:rsid w:val="008C4C8D"/>
    <w:rsid w:val="008C4D72"/>
    <w:rsid w:val="008C52EE"/>
    <w:rsid w:val="008C5447"/>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182"/>
    <w:rsid w:val="008D25D5"/>
    <w:rsid w:val="008D2EFC"/>
    <w:rsid w:val="008D5204"/>
    <w:rsid w:val="008D56E3"/>
    <w:rsid w:val="008D58C1"/>
    <w:rsid w:val="008D5F3D"/>
    <w:rsid w:val="008D618E"/>
    <w:rsid w:val="008D6B54"/>
    <w:rsid w:val="008D6E67"/>
    <w:rsid w:val="008D7A6E"/>
    <w:rsid w:val="008D7D18"/>
    <w:rsid w:val="008E07F4"/>
    <w:rsid w:val="008E0983"/>
    <w:rsid w:val="008E0F17"/>
    <w:rsid w:val="008E2353"/>
    <w:rsid w:val="008E25B9"/>
    <w:rsid w:val="008E2DCC"/>
    <w:rsid w:val="008E2EF5"/>
    <w:rsid w:val="008E30FD"/>
    <w:rsid w:val="008E3714"/>
    <w:rsid w:val="008E3C47"/>
    <w:rsid w:val="008E3FEB"/>
    <w:rsid w:val="008E45AD"/>
    <w:rsid w:val="008E45DB"/>
    <w:rsid w:val="008E47D1"/>
    <w:rsid w:val="008E4803"/>
    <w:rsid w:val="008E4FB1"/>
    <w:rsid w:val="008E5076"/>
    <w:rsid w:val="008E52F4"/>
    <w:rsid w:val="008E54BC"/>
    <w:rsid w:val="008E57BC"/>
    <w:rsid w:val="008E5DB1"/>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4D2"/>
    <w:rsid w:val="008F1897"/>
    <w:rsid w:val="008F1ADB"/>
    <w:rsid w:val="008F2124"/>
    <w:rsid w:val="008F246D"/>
    <w:rsid w:val="008F2687"/>
    <w:rsid w:val="008F29F7"/>
    <w:rsid w:val="008F2B2F"/>
    <w:rsid w:val="008F2CBE"/>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A76"/>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20D"/>
    <w:rsid w:val="00911941"/>
    <w:rsid w:val="0091229F"/>
    <w:rsid w:val="009123BA"/>
    <w:rsid w:val="00912877"/>
    <w:rsid w:val="00912911"/>
    <w:rsid w:val="009137BC"/>
    <w:rsid w:val="00913840"/>
    <w:rsid w:val="0091399E"/>
    <w:rsid w:val="00913C33"/>
    <w:rsid w:val="00914B17"/>
    <w:rsid w:val="00914F3E"/>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5DCF"/>
    <w:rsid w:val="009262E4"/>
    <w:rsid w:val="00927FF3"/>
    <w:rsid w:val="00930098"/>
    <w:rsid w:val="009301E5"/>
    <w:rsid w:val="0093025B"/>
    <w:rsid w:val="0093061F"/>
    <w:rsid w:val="0093069E"/>
    <w:rsid w:val="0093166F"/>
    <w:rsid w:val="00931927"/>
    <w:rsid w:val="009327E3"/>
    <w:rsid w:val="00932B95"/>
    <w:rsid w:val="00932C98"/>
    <w:rsid w:val="00933133"/>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533"/>
    <w:rsid w:val="0094557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FA4"/>
    <w:rsid w:val="0095308E"/>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1FED"/>
    <w:rsid w:val="00962661"/>
    <w:rsid w:val="0096268A"/>
    <w:rsid w:val="00962CF6"/>
    <w:rsid w:val="00962D15"/>
    <w:rsid w:val="009631D3"/>
    <w:rsid w:val="0096350B"/>
    <w:rsid w:val="00963B95"/>
    <w:rsid w:val="009644A5"/>
    <w:rsid w:val="009648B4"/>
    <w:rsid w:val="00964CFB"/>
    <w:rsid w:val="00964D6C"/>
    <w:rsid w:val="00964FAC"/>
    <w:rsid w:val="009650DC"/>
    <w:rsid w:val="00965451"/>
    <w:rsid w:val="00965463"/>
    <w:rsid w:val="009654C0"/>
    <w:rsid w:val="009655DE"/>
    <w:rsid w:val="0096580C"/>
    <w:rsid w:val="009658A3"/>
    <w:rsid w:val="00966BD8"/>
    <w:rsid w:val="00966C42"/>
    <w:rsid w:val="00966F1D"/>
    <w:rsid w:val="00967384"/>
    <w:rsid w:val="009674F5"/>
    <w:rsid w:val="00967DEB"/>
    <w:rsid w:val="00971033"/>
    <w:rsid w:val="009713E2"/>
    <w:rsid w:val="00971B3F"/>
    <w:rsid w:val="00971DE1"/>
    <w:rsid w:val="00972462"/>
    <w:rsid w:val="00973160"/>
    <w:rsid w:val="00973705"/>
    <w:rsid w:val="00973BD9"/>
    <w:rsid w:val="00974B93"/>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A9A"/>
    <w:rsid w:val="00983CF4"/>
    <w:rsid w:val="00983D1F"/>
    <w:rsid w:val="00983F46"/>
    <w:rsid w:val="009848D9"/>
    <w:rsid w:val="00984D15"/>
    <w:rsid w:val="00984EFC"/>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1B1"/>
    <w:rsid w:val="009A040F"/>
    <w:rsid w:val="009A0E7C"/>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21E"/>
    <w:rsid w:val="009A6333"/>
    <w:rsid w:val="009A69AB"/>
    <w:rsid w:val="009A6EB3"/>
    <w:rsid w:val="009A73AB"/>
    <w:rsid w:val="009A767E"/>
    <w:rsid w:val="009A7B67"/>
    <w:rsid w:val="009B009E"/>
    <w:rsid w:val="009B01F8"/>
    <w:rsid w:val="009B0264"/>
    <w:rsid w:val="009B043B"/>
    <w:rsid w:val="009B1768"/>
    <w:rsid w:val="009B177E"/>
    <w:rsid w:val="009B1DFF"/>
    <w:rsid w:val="009B1E5F"/>
    <w:rsid w:val="009B2031"/>
    <w:rsid w:val="009B212A"/>
    <w:rsid w:val="009B2560"/>
    <w:rsid w:val="009B29BF"/>
    <w:rsid w:val="009B2F3C"/>
    <w:rsid w:val="009B2FF4"/>
    <w:rsid w:val="009B3457"/>
    <w:rsid w:val="009B3462"/>
    <w:rsid w:val="009B362B"/>
    <w:rsid w:val="009B39CF"/>
    <w:rsid w:val="009B3AD8"/>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9D6"/>
    <w:rsid w:val="009C6AA0"/>
    <w:rsid w:val="009C74D3"/>
    <w:rsid w:val="009C75A4"/>
    <w:rsid w:val="009C7918"/>
    <w:rsid w:val="009C79ED"/>
    <w:rsid w:val="009C7A8B"/>
    <w:rsid w:val="009D01E1"/>
    <w:rsid w:val="009D2617"/>
    <w:rsid w:val="009D30FC"/>
    <w:rsid w:val="009D32D1"/>
    <w:rsid w:val="009D358E"/>
    <w:rsid w:val="009D35BA"/>
    <w:rsid w:val="009D3BF8"/>
    <w:rsid w:val="009D408D"/>
    <w:rsid w:val="009D4AFA"/>
    <w:rsid w:val="009D4BE0"/>
    <w:rsid w:val="009D5DF7"/>
    <w:rsid w:val="009D60B5"/>
    <w:rsid w:val="009D60C9"/>
    <w:rsid w:val="009D622A"/>
    <w:rsid w:val="009D6545"/>
    <w:rsid w:val="009D697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8D4"/>
    <w:rsid w:val="009E7F4E"/>
    <w:rsid w:val="009F06A4"/>
    <w:rsid w:val="009F0D3D"/>
    <w:rsid w:val="009F224F"/>
    <w:rsid w:val="009F3234"/>
    <w:rsid w:val="009F34EB"/>
    <w:rsid w:val="009F35D2"/>
    <w:rsid w:val="009F3888"/>
    <w:rsid w:val="009F3A71"/>
    <w:rsid w:val="009F3E12"/>
    <w:rsid w:val="009F4799"/>
    <w:rsid w:val="009F4924"/>
    <w:rsid w:val="009F5347"/>
    <w:rsid w:val="009F552A"/>
    <w:rsid w:val="009F5B91"/>
    <w:rsid w:val="009F5C3E"/>
    <w:rsid w:val="009F6150"/>
    <w:rsid w:val="009F63A5"/>
    <w:rsid w:val="009F6D40"/>
    <w:rsid w:val="009F7044"/>
    <w:rsid w:val="009F753A"/>
    <w:rsid w:val="009F75C0"/>
    <w:rsid w:val="009F7A23"/>
    <w:rsid w:val="009F7EDA"/>
    <w:rsid w:val="00A00241"/>
    <w:rsid w:val="00A009A8"/>
    <w:rsid w:val="00A01700"/>
    <w:rsid w:val="00A01806"/>
    <w:rsid w:val="00A02BC4"/>
    <w:rsid w:val="00A036F9"/>
    <w:rsid w:val="00A04422"/>
    <w:rsid w:val="00A044D6"/>
    <w:rsid w:val="00A0599A"/>
    <w:rsid w:val="00A05D36"/>
    <w:rsid w:val="00A06002"/>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6C"/>
    <w:rsid w:val="00A15017"/>
    <w:rsid w:val="00A15749"/>
    <w:rsid w:val="00A15E05"/>
    <w:rsid w:val="00A160A6"/>
    <w:rsid w:val="00A164A0"/>
    <w:rsid w:val="00A1654E"/>
    <w:rsid w:val="00A201B4"/>
    <w:rsid w:val="00A205D3"/>
    <w:rsid w:val="00A2125E"/>
    <w:rsid w:val="00A21706"/>
    <w:rsid w:val="00A21CA7"/>
    <w:rsid w:val="00A21D2D"/>
    <w:rsid w:val="00A21E33"/>
    <w:rsid w:val="00A21ED7"/>
    <w:rsid w:val="00A21EE9"/>
    <w:rsid w:val="00A222C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739"/>
    <w:rsid w:val="00A34F17"/>
    <w:rsid w:val="00A354EA"/>
    <w:rsid w:val="00A35826"/>
    <w:rsid w:val="00A35ABB"/>
    <w:rsid w:val="00A35C0E"/>
    <w:rsid w:val="00A3619E"/>
    <w:rsid w:val="00A36420"/>
    <w:rsid w:val="00A3688D"/>
    <w:rsid w:val="00A37CB2"/>
    <w:rsid w:val="00A40CEF"/>
    <w:rsid w:val="00A4184B"/>
    <w:rsid w:val="00A429C3"/>
    <w:rsid w:val="00A42A23"/>
    <w:rsid w:val="00A43236"/>
    <w:rsid w:val="00A437D4"/>
    <w:rsid w:val="00A437E4"/>
    <w:rsid w:val="00A43BE3"/>
    <w:rsid w:val="00A43D42"/>
    <w:rsid w:val="00A44279"/>
    <w:rsid w:val="00A44788"/>
    <w:rsid w:val="00A4483A"/>
    <w:rsid w:val="00A44928"/>
    <w:rsid w:val="00A44A26"/>
    <w:rsid w:val="00A44F07"/>
    <w:rsid w:val="00A45B2C"/>
    <w:rsid w:val="00A45F1A"/>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1A1"/>
    <w:rsid w:val="00A633AE"/>
    <w:rsid w:val="00A63897"/>
    <w:rsid w:val="00A64187"/>
    <w:rsid w:val="00A641FA"/>
    <w:rsid w:val="00A64A43"/>
    <w:rsid w:val="00A64C7A"/>
    <w:rsid w:val="00A64CE9"/>
    <w:rsid w:val="00A653E4"/>
    <w:rsid w:val="00A65419"/>
    <w:rsid w:val="00A65606"/>
    <w:rsid w:val="00A65C0A"/>
    <w:rsid w:val="00A65FFD"/>
    <w:rsid w:val="00A6658E"/>
    <w:rsid w:val="00A66CB3"/>
    <w:rsid w:val="00A67CFB"/>
    <w:rsid w:val="00A67D48"/>
    <w:rsid w:val="00A7017C"/>
    <w:rsid w:val="00A70275"/>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6A4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236"/>
    <w:rsid w:val="00A91AEB"/>
    <w:rsid w:val="00A91C6E"/>
    <w:rsid w:val="00A91E82"/>
    <w:rsid w:val="00A92074"/>
    <w:rsid w:val="00A9283B"/>
    <w:rsid w:val="00A92CF3"/>
    <w:rsid w:val="00A934EF"/>
    <w:rsid w:val="00A93682"/>
    <w:rsid w:val="00A94413"/>
    <w:rsid w:val="00A945AD"/>
    <w:rsid w:val="00A94B65"/>
    <w:rsid w:val="00A94DD8"/>
    <w:rsid w:val="00A95840"/>
    <w:rsid w:val="00A959F4"/>
    <w:rsid w:val="00A96AC4"/>
    <w:rsid w:val="00A9781E"/>
    <w:rsid w:val="00A97B1A"/>
    <w:rsid w:val="00A97CB3"/>
    <w:rsid w:val="00A97E3E"/>
    <w:rsid w:val="00AA089D"/>
    <w:rsid w:val="00AA0DF9"/>
    <w:rsid w:val="00AA0EDE"/>
    <w:rsid w:val="00AA0F94"/>
    <w:rsid w:val="00AA0FEE"/>
    <w:rsid w:val="00AA1582"/>
    <w:rsid w:val="00AA178C"/>
    <w:rsid w:val="00AA2205"/>
    <w:rsid w:val="00AA226B"/>
    <w:rsid w:val="00AA26EF"/>
    <w:rsid w:val="00AA27A9"/>
    <w:rsid w:val="00AA27FA"/>
    <w:rsid w:val="00AA2E1E"/>
    <w:rsid w:val="00AA33C5"/>
    <w:rsid w:val="00AA3690"/>
    <w:rsid w:val="00AA4167"/>
    <w:rsid w:val="00AA4848"/>
    <w:rsid w:val="00AA4866"/>
    <w:rsid w:val="00AA5324"/>
    <w:rsid w:val="00AA5CC6"/>
    <w:rsid w:val="00AA5FF3"/>
    <w:rsid w:val="00AA690C"/>
    <w:rsid w:val="00AA710F"/>
    <w:rsid w:val="00AA74F5"/>
    <w:rsid w:val="00AA7650"/>
    <w:rsid w:val="00AB1093"/>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34B"/>
    <w:rsid w:val="00AB6DF6"/>
    <w:rsid w:val="00AB6FBD"/>
    <w:rsid w:val="00AB7494"/>
    <w:rsid w:val="00AB7994"/>
    <w:rsid w:val="00AC00C7"/>
    <w:rsid w:val="00AC0127"/>
    <w:rsid w:val="00AC0509"/>
    <w:rsid w:val="00AC05F5"/>
    <w:rsid w:val="00AC0A35"/>
    <w:rsid w:val="00AC1515"/>
    <w:rsid w:val="00AC1A2D"/>
    <w:rsid w:val="00AC1E69"/>
    <w:rsid w:val="00AC2147"/>
    <w:rsid w:val="00AC2256"/>
    <w:rsid w:val="00AC235C"/>
    <w:rsid w:val="00AC2935"/>
    <w:rsid w:val="00AC2E48"/>
    <w:rsid w:val="00AC2EB0"/>
    <w:rsid w:val="00AC2FFF"/>
    <w:rsid w:val="00AC3E8B"/>
    <w:rsid w:val="00AC4A95"/>
    <w:rsid w:val="00AC5ECB"/>
    <w:rsid w:val="00AC66AD"/>
    <w:rsid w:val="00AC678D"/>
    <w:rsid w:val="00AC68C3"/>
    <w:rsid w:val="00AC694E"/>
    <w:rsid w:val="00AC6FAC"/>
    <w:rsid w:val="00AC73EE"/>
    <w:rsid w:val="00AC7712"/>
    <w:rsid w:val="00AC7A53"/>
    <w:rsid w:val="00AD02A0"/>
    <w:rsid w:val="00AD1190"/>
    <w:rsid w:val="00AD1E0C"/>
    <w:rsid w:val="00AD1F5B"/>
    <w:rsid w:val="00AD2247"/>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232"/>
    <w:rsid w:val="00AE4CEE"/>
    <w:rsid w:val="00AE5068"/>
    <w:rsid w:val="00AE584A"/>
    <w:rsid w:val="00AE6767"/>
    <w:rsid w:val="00AE6801"/>
    <w:rsid w:val="00AE6BAE"/>
    <w:rsid w:val="00AE6F99"/>
    <w:rsid w:val="00AE715C"/>
    <w:rsid w:val="00AE771A"/>
    <w:rsid w:val="00AF0126"/>
    <w:rsid w:val="00AF019F"/>
    <w:rsid w:val="00AF0542"/>
    <w:rsid w:val="00AF05A8"/>
    <w:rsid w:val="00AF0670"/>
    <w:rsid w:val="00AF0A2F"/>
    <w:rsid w:val="00AF0C84"/>
    <w:rsid w:val="00AF0F4C"/>
    <w:rsid w:val="00AF1445"/>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6D27"/>
    <w:rsid w:val="00AF7042"/>
    <w:rsid w:val="00AF74CF"/>
    <w:rsid w:val="00AF76DF"/>
    <w:rsid w:val="00B00C92"/>
    <w:rsid w:val="00B01081"/>
    <w:rsid w:val="00B014D2"/>
    <w:rsid w:val="00B01DE7"/>
    <w:rsid w:val="00B02302"/>
    <w:rsid w:val="00B02F46"/>
    <w:rsid w:val="00B038D8"/>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EC9"/>
    <w:rsid w:val="00B13F63"/>
    <w:rsid w:val="00B13F72"/>
    <w:rsid w:val="00B144C4"/>
    <w:rsid w:val="00B1544B"/>
    <w:rsid w:val="00B1590D"/>
    <w:rsid w:val="00B15FBD"/>
    <w:rsid w:val="00B16094"/>
    <w:rsid w:val="00B16102"/>
    <w:rsid w:val="00B169C8"/>
    <w:rsid w:val="00B16B9D"/>
    <w:rsid w:val="00B16BCF"/>
    <w:rsid w:val="00B16BDD"/>
    <w:rsid w:val="00B17366"/>
    <w:rsid w:val="00B17792"/>
    <w:rsid w:val="00B200C7"/>
    <w:rsid w:val="00B20A75"/>
    <w:rsid w:val="00B21023"/>
    <w:rsid w:val="00B21667"/>
    <w:rsid w:val="00B21920"/>
    <w:rsid w:val="00B21AC2"/>
    <w:rsid w:val="00B21FED"/>
    <w:rsid w:val="00B22886"/>
    <w:rsid w:val="00B22E7A"/>
    <w:rsid w:val="00B232C5"/>
    <w:rsid w:val="00B23E7A"/>
    <w:rsid w:val="00B2420F"/>
    <w:rsid w:val="00B2480C"/>
    <w:rsid w:val="00B24987"/>
    <w:rsid w:val="00B24AE6"/>
    <w:rsid w:val="00B24F45"/>
    <w:rsid w:val="00B25123"/>
    <w:rsid w:val="00B252D7"/>
    <w:rsid w:val="00B25659"/>
    <w:rsid w:val="00B2593F"/>
    <w:rsid w:val="00B259A2"/>
    <w:rsid w:val="00B25A03"/>
    <w:rsid w:val="00B25B5A"/>
    <w:rsid w:val="00B26422"/>
    <w:rsid w:val="00B26A74"/>
    <w:rsid w:val="00B27015"/>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15D"/>
    <w:rsid w:val="00B3451D"/>
    <w:rsid w:val="00B349A8"/>
    <w:rsid w:val="00B35FA4"/>
    <w:rsid w:val="00B361A3"/>
    <w:rsid w:val="00B36539"/>
    <w:rsid w:val="00B36561"/>
    <w:rsid w:val="00B36AB3"/>
    <w:rsid w:val="00B36C5B"/>
    <w:rsid w:val="00B36DBC"/>
    <w:rsid w:val="00B36E05"/>
    <w:rsid w:val="00B36EC5"/>
    <w:rsid w:val="00B371B0"/>
    <w:rsid w:val="00B378FE"/>
    <w:rsid w:val="00B3797B"/>
    <w:rsid w:val="00B37D02"/>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3DFF"/>
    <w:rsid w:val="00B544EB"/>
    <w:rsid w:val="00B54688"/>
    <w:rsid w:val="00B5519C"/>
    <w:rsid w:val="00B55277"/>
    <w:rsid w:val="00B55481"/>
    <w:rsid w:val="00B55B3E"/>
    <w:rsid w:val="00B55CFE"/>
    <w:rsid w:val="00B55E17"/>
    <w:rsid w:val="00B5657D"/>
    <w:rsid w:val="00B56841"/>
    <w:rsid w:val="00B56999"/>
    <w:rsid w:val="00B56AD0"/>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1F32"/>
    <w:rsid w:val="00B726B7"/>
    <w:rsid w:val="00B7293C"/>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6EC"/>
    <w:rsid w:val="00B77720"/>
    <w:rsid w:val="00B77EBD"/>
    <w:rsid w:val="00B77F9D"/>
    <w:rsid w:val="00B805BB"/>
    <w:rsid w:val="00B8078D"/>
    <w:rsid w:val="00B80B4F"/>
    <w:rsid w:val="00B812B2"/>
    <w:rsid w:val="00B812E5"/>
    <w:rsid w:val="00B81BFA"/>
    <w:rsid w:val="00B8269B"/>
    <w:rsid w:val="00B82B09"/>
    <w:rsid w:val="00B82CB7"/>
    <w:rsid w:val="00B82DD0"/>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5FD"/>
    <w:rsid w:val="00B97831"/>
    <w:rsid w:val="00B97A8E"/>
    <w:rsid w:val="00BA0BBB"/>
    <w:rsid w:val="00BA0EC7"/>
    <w:rsid w:val="00BA104A"/>
    <w:rsid w:val="00BA1A4B"/>
    <w:rsid w:val="00BA2047"/>
    <w:rsid w:val="00BA2628"/>
    <w:rsid w:val="00BA2C12"/>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A76B3"/>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8A"/>
    <w:rsid w:val="00BB5DB9"/>
    <w:rsid w:val="00BB653F"/>
    <w:rsid w:val="00BB68B2"/>
    <w:rsid w:val="00BB6F3F"/>
    <w:rsid w:val="00BB7525"/>
    <w:rsid w:val="00BB7549"/>
    <w:rsid w:val="00BB798E"/>
    <w:rsid w:val="00BB7D06"/>
    <w:rsid w:val="00BC0175"/>
    <w:rsid w:val="00BC0316"/>
    <w:rsid w:val="00BC078D"/>
    <w:rsid w:val="00BC0A33"/>
    <w:rsid w:val="00BC0B61"/>
    <w:rsid w:val="00BC1811"/>
    <w:rsid w:val="00BC1AB8"/>
    <w:rsid w:val="00BC28AD"/>
    <w:rsid w:val="00BC2FAA"/>
    <w:rsid w:val="00BC33E6"/>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2A1"/>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571"/>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4F9C"/>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2E1A"/>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8C8"/>
    <w:rsid w:val="00C03E5C"/>
    <w:rsid w:val="00C0471B"/>
    <w:rsid w:val="00C05A8D"/>
    <w:rsid w:val="00C064E9"/>
    <w:rsid w:val="00C06924"/>
    <w:rsid w:val="00C06A6F"/>
    <w:rsid w:val="00C06D92"/>
    <w:rsid w:val="00C06DBD"/>
    <w:rsid w:val="00C07564"/>
    <w:rsid w:val="00C076F0"/>
    <w:rsid w:val="00C10882"/>
    <w:rsid w:val="00C111D6"/>
    <w:rsid w:val="00C11279"/>
    <w:rsid w:val="00C116DB"/>
    <w:rsid w:val="00C11AF5"/>
    <w:rsid w:val="00C11B9A"/>
    <w:rsid w:val="00C11BE9"/>
    <w:rsid w:val="00C11D76"/>
    <w:rsid w:val="00C12070"/>
    <w:rsid w:val="00C12652"/>
    <w:rsid w:val="00C13716"/>
    <w:rsid w:val="00C137DF"/>
    <w:rsid w:val="00C13916"/>
    <w:rsid w:val="00C13BAE"/>
    <w:rsid w:val="00C13DC3"/>
    <w:rsid w:val="00C1548F"/>
    <w:rsid w:val="00C1588F"/>
    <w:rsid w:val="00C158AA"/>
    <w:rsid w:val="00C16E13"/>
    <w:rsid w:val="00C16E41"/>
    <w:rsid w:val="00C170E2"/>
    <w:rsid w:val="00C177DF"/>
    <w:rsid w:val="00C17B87"/>
    <w:rsid w:val="00C17C1A"/>
    <w:rsid w:val="00C17C31"/>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3EC"/>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656"/>
    <w:rsid w:val="00C458FA"/>
    <w:rsid w:val="00C46352"/>
    <w:rsid w:val="00C4654C"/>
    <w:rsid w:val="00C46A06"/>
    <w:rsid w:val="00C46AB7"/>
    <w:rsid w:val="00C47933"/>
    <w:rsid w:val="00C47E23"/>
    <w:rsid w:val="00C47E68"/>
    <w:rsid w:val="00C47F88"/>
    <w:rsid w:val="00C50388"/>
    <w:rsid w:val="00C50E13"/>
    <w:rsid w:val="00C5104D"/>
    <w:rsid w:val="00C510E1"/>
    <w:rsid w:val="00C520DC"/>
    <w:rsid w:val="00C5244C"/>
    <w:rsid w:val="00C526D5"/>
    <w:rsid w:val="00C53035"/>
    <w:rsid w:val="00C534EE"/>
    <w:rsid w:val="00C535F7"/>
    <w:rsid w:val="00C5372C"/>
    <w:rsid w:val="00C53EE8"/>
    <w:rsid w:val="00C541E2"/>
    <w:rsid w:val="00C54D22"/>
    <w:rsid w:val="00C54E5D"/>
    <w:rsid w:val="00C5616A"/>
    <w:rsid w:val="00C565BA"/>
    <w:rsid w:val="00C5747F"/>
    <w:rsid w:val="00C57494"/>
    <w:rsid w:val="00C579AB"/>
    <w:rsid w:val="00C57F4D"/>
    <w:rsid w:val="00C60492"/>
    <w:rsid w:val="00C60C01"/>
    <w:rsid w:val="00C60C0D"/>
    <w:rsid w:val="00C60FAE"/>
    <w:rsid w:val="00C614D3"/>
    <w:rsid w:val="00C62148"/>
    <w:rsid w:val="00C626B8"/>
    <w:rsid w:val="00C62808"/>
    <w:rsid w:val="00C6283C"/>
    <w:rsid w:val="00C6295E"/>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03D"/>
    <w:rsid w:val="00C83179"/>
    <w:rsid w:val="00C83538"/>
    <w:rsid w:val="00C836E4"/>
    <w:rsid w:val="00C83806"/>
    <w:rsid w:val="00C84441"/>
    <w:rsid w:val="00C85173"/>
    <w:rsid w:val="00C85DBA"/>
    <w:rsid w:val="00C8607E"/>
    <w:rsid w:val="00C862A7"/>
    <w:rsid w:val="00C863FE"/>
    <w:rsid w:val="00C86DA3"/>
    <w:rsid w:val="00C87742"/>
    <w:rsid w:val="00C87E12"/>
    <w:rsid w:val="00C87F8C"/>
    <w:rsid w:val="00C90563"/>
    <w:rsid w:val="00C907D7"/>
    <w:rsid w:val="00C90EA7"/>
    <w:rsid w:val="00C92763"/>
    <w:rsid w:val="00C9294D"/>
    <w:rsid w:val="00C92EA7"/>
    <w:rsid w:val="00C935CF"/>
    <w:rsid w:val="00C93664"/>
    <w:rsid w:val="00C93995"/>
    <w:rsid w:val="00C93AB7"/>
    <w:rsid w:val="00C94087"/>
    <w:rsid w:val="00C94837"/>
    <w:rsid w:val="00C9520F"/>
    <w:rsid w:val="00C9554A"/>
    <w:rsid w:val="00C95F3E"/>
    <w:rsid w:val="00C95F4C"/>
    <w:rsid w:val="00C96CAB"/>
    <w:rsid w:val="00C970A7"/>
    <w:rsid w:val="00C97DA2"/>
    <w:rsid w:val="00C97F6F"/>
    <w:rsid w:val="00C97FA4"/>
    <w:rsid w:val="00CA001C"/>
    <w:rsid w:val="00CA09D1"/>
    <w:rsid w:val="00CA0ECB"/>
    <w:rsid w:val="00CA1301"/>
    <w:rsid w:val="00CA132F"/>
    <w:rsid w:val="00CA1438"/>
    <w:rsid w:val="00CA23F9"/>
    <w:rsid w:val="00CA246A"/>
    <w:rsid w:val="00CA253A"/>
    <w:rsid w:val="00CA39B2"/>
    <w:rsid w:val="00CA3DF0"/>
    <w:rsid w:val="00CA3E5A"/>
    <w:rsid w:val="00CA4C38"/>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283"/>
    <w:rsid w:val="00CB4836"/>
    <w:rsid w:val="00CB4AE2"/>
    <w:rsid w:val="00CB4B3E"/>
    <w:rsid w:val="00CB4C78"/>
    <w:rsid w:val="00CB4E24"/>
    <w:rsid w:val="00CB5680"/>
    <w:rsid w:val="00CB5CB4"/>
    <w:rsid w:val="00CB5F4D"/>
    <w:rsid w:val="00CB5F65"/>
    <w:rsid w:val="00CB6575"/>
    <w:rsid w:val="00CB6A14"/>
    <w:rsid w:val="00CB6F0A"/>
    <w:rsid w:val="00CB6F2F"/>
    <w:rsid w:val="00CB768A"/>
    <w:rsid w:val="00CC0142"/>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0B4"/>
    <w:rsid w:val="00CD240C"/>
    <w:rsid w:val="00CD2F51"/>
    <w:rsid w:val="00CD2FE4"/>
    <w:rsid w:val="00CD346F"/>
    <w:rsid w:val="00CD34CC"/>
    <w:rsid w:val="00CD3A08"/>
    <w:rsid w:val="00CD3A71"/>
    <w:rsid w:val="00CD43D5"/>
    <w:rsid w:val="00CD47EE"/>
    <w:rsid w:val="00CD4DBD"/>
    <w:rsid w:val="00CD4E7C"/>
    <w:rsid w:val="00CD5BD8"/>
    <w:rsid w:val="00CD624A"/>
    <w:rsid w:val="00CD682E"/>
    <w:rsid w:val="00CD6FE9"/>
    <w:rsid w:val="00CD79F5"/>
    <w:rsid w:val="00CD7CFB"/>
    <w:rsid w:val="00CE0512"/>
    <w:rsid w:val="00CE0BEF"/>
    <w:rsid w:val="00CE113A"/>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61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32C"/>
    <w:rsid w:val="00CF34C4"/>
    <w:rsid w:val="00CF4133"/>
    <w:rsid w:val="00CF4198"/>
    <w:rsid w:val="00CF44C1"/>
    <w:rsid w:val="00CF5303"/>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D0E"/>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5F5"/>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0C6F"/>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1E1"/>
    <w:rsid w:val="00D374AF"/>
    <w:rsid w:val="00D37BF6"/>
    <w:rsid w:val="00D37EF6"/>
    <w:rsid w:val="00D40227"/>
    <w:rsid w:val="00D405A5"/>
    <w:rsid w:val="00D406BE"/>
    <w:rsid w:val="00D409EC"/>
    <w:rsid w:val="00D41053"/>
    <w:rsid w:val="00D41153"/>
    <w:rsid w:val="00D413E1"/>
    <w:rsid w:val="00D41A34"/>
    <w:rsid w:val="00D422AA"/>
    <w:rsid w:val="00D42C92"/>
    <w:rsid w:val="00D42FB9"/>
    <w:rsid w:val="00D43385"/>
    <w:rsid w:val="00D43429"/>
    <w:rsid w:val="00D4350B"/>
    <w:rsid w:val="00D43D9E"/>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8FF"/>
    <w:rsid w:val="00D52C3A"/>
    <w:rsid w:val="00D53B9A"/>
    <w:rsid w:val="00D53CEE"/>
    <w:rsid w:val="00D53DA9"/>
    <w:rsid w:val="00D545E9"/>
    <w:rsid w:val="00D550A1"/>
    <w:rsid w:val="00D552FB"/>
    <w:rsid w:val="00D55C95"/>
    <w:rsid w:val="00D55D94"/>
    <w:rsid w:val="00D56232"/>
    <w:rsid w:val="00D56548"/>
    <w:rsid w:val="00D56B78"/>
    <w:rsid w:val="00D575FA"/>
    <w:rsid w:val="00D5799A"/>
    <w:rsid w:val="00D57A26"/>
    <w:rsid w:val="00D57F3C"/>
    <w:rsid w:val="00D57FC1"/>
    <w:rsid w:val="00D6003B"/>
    <w:rsid w:val="00D602C1"/>
    <w:rsid w:val="00D602EA"/>
    <w:rsid w:val="00D6057F"/>
    <w:rsid w:val="00D60DB0"/>
    <w:rsid w:val="00D60F9D"/>
    <w:rsid w:val="00D61566"/>
    <w:rsid w:val="00D61726"/>
    <w:rsid w:val="00D61EB6"/>
    <w:rsid w:val="00D6238A"/>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1D25"/>
    <w:rsid w:val="00D7292E"/>
    <w:rsid w:val="00D72ADF"/>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887"/>
    <w:rsid w:val="00D81ADE"/>
    <w:rsid w:val="00D821D5"/>
    <w:rsid w:val="00D833A2"/>
    <w:rsid w:val="00D8394A"/>
    <w:rsid w:val="00D8424E"/>
    <w:rsid w:val="00D84251"/>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4F7"/>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93A"/>
    <w:rsid w:val="00D95A48"/>
    <w:rsid w:val="00D95EAB"/>
    <w:rsid w:val="00D965CE"/>
    <w:rsid w:val="00D9697A"/>
    <w:rsid w:val="00D96A23"/>
    <w:rsid w:val="00D96FB2"/>
    <w:rsid w:val="00D97655"/>
    <w:rsid w:val="00D976C0"/>
    <w:rsid w:val="00D97A6F"/>
    <w:rsid w:val="00DA0108"/>
    <w:rsid w:val="00DA094E"/>
    <w:rsid w:val="00DA0958"/>
    <w:rsid w:val="00DA0B14"/>
    <w:rsid w:val="00DA1470"/>
    <w:rsid w:val="00DA1BD3"/>
    <w:rsid w:val="00DA2665"/>
    <w:rsid w:val="00DA367F"/>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6EE"/>
    <w:rsid w:val="00DB4DB5"/>
    <w:rsid w:val="00DB5046"/>
    <w:rsid w:val="00DB50A5"/>
    <w:rsid w:val="00DB553D"/>
    <w:rsid w:val="00DB573D"/>
    <w:rsid w:val="00DB5D0B"/>
    <w:rsid w:val="00DB5FEE"/>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2D6"/>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11"/>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674B"/>
    <w:rsid w:val="00DD6B33"/>
    <w:rsid w:val="00DD7429"/>
    <w:rsid w:val="00DD74CB"/>
    <w:rsid w:val="00DD75AC"/>
    <w:rsid w:val="00DD7B6E"/>
    <w:rsid w:val="00DE03E4"/>
    <w:rsid w:val="00DE0724"/>
    <w:rsid w:val="00DE10A3"/>
    <w:rsid w:val="00DE157C"/>
    <w:rsid w:val="00DE15E9"/>
    <w:rsid w:val="00DE1CD7"/>
    <w:rsid w:val="00DE2363"/>
    <w:rsid w:val="00DE3640"/>
    <w:rsid w:val="00DE3A6D"/>
    <w:rsid w:val="00DE3DAB"/>
    <w:rsid w:val="00DE40D1"/>
    <w:rsid w:val="00DE420F"/>
    <w:rsid w:val="00DE5049"/>
    <w:rsid w:val="00DE526B"/>
    <w:rsid w:val="00DE5817"/>
    <w:rsid w:val="00DE5CF7"/>
    <w:rsid w:val="00DE61F0"/>
    <w:rsid w:val="00DE637C"/>
    <w:rsid w:val="00DE6524"/>
    <w:rsid w:val="00DE6649"/>
    <w:rsid w:val="00DE69EF"/>
    <w:rsid w:val="00DE6F03"/>
    <w:rsid w:val="00DE6F44"/>
    <w:rsid w:val="00DE7022"/>
    <w:rsid w:val="00DE7A05"/>
    <w:rsid w:val="00DF00CA"/>
    <w:rsid w:val="00DF0557"/>
    <w:rsid w:val="00DF0DED"/>
    <w:rsid w:val="00DF0FE6"/>
    <w:rsid w:val="00DF10FB"/>
    <w:rsid w:val="00DF156D"/>
    <w:rsid w:val="00DF16A7"/>
    <w:rsid w:val="00DF1774"/>
    <w:rsid w:val="00DF1816"/>
    <w:rsid w:val="00DF2342"/>
    <w:rsid w:val="00DF25AF"/>
    <w:rsid w:val="00DF261E"/>
    <w:rsid w:val="00DF28DB"/>
    <w:rsid w:val="00DF2CE7"/>
    <w:rsid w:val="00DF2F0C"/>
    <w:rsid w:val="00DF3793"/>
    <w:rsid w:val="00DF3873"/>
    <w:rsid w:val="00DF450F"/>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1E4A"/>
    <w:rsid w:val="00E02104"/>
    <w:rsid w:val="00E02456"/>
    <w:rsid w:val="00E025BA"/>
    <w:rsid w:val="00E03311"/>
    <w:rsid w:val="00E0365A"/>
    <w:rsid w:val="00E037E7"/>
    <w:rsid w:val="00E03AC3"/>
    <w:rsid w:val="00E04291"/>
    <w:rsid w:val="00E04885"/>
    <w:rsid w:val="00E04A30"/>
    <w:rsid w:val="00E04B5B"/>
    <w:rsid w:val="00E04BF3"/>
    <w:rsid w:val="00E056B1"/>
    <w:rsid w:val="00E05A0A"/>
    <w:rsid w:val="00E05ADE"/>
    <w:rsid w:val="00E05C25"/>
    <w:rsid w:val="00E0795C"/>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0B5"/>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78C"/>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3CD"/>
    <w:rsid w:val="00E3742C"/>
    <w:rsid w:val="00E379D9"/>
    <w:rsid w:val="00E37E30"/>
    <w:rsid w:val="00E37E54"/>
    <w:rsid w:val="00E37EEC"/>
    <w:rsid w:val="00E4068C"/>
    <w:rsid w:val="00E409C2"/>
    <w:rsid w:val="00E40B42"/>
    <w:rsid w:val="00E41048"/>
    <w:rsid w:val="00E411C7"/>
    <w:rsid w:val="00E415C1"/>
    <w:rsid w:val="00E41A08"/>
    <w:rsid w:val="00E42196"/>
    <w:rsid w:val="00E4267B"/>
    <w:rsid w:val="00E42745"/>
    <w:rsid w:val="00E43082"/>
    <w:rsid w:val="00E43A38"/>
    <w:rsid w:val="00E43B91"/>
    <w:rsid w:val="00E4420B"/>
    <w:rsid w:val="00E44447"/>
    <w:rsid w:val="00E44689"/>
    <w:rsid w:val="00E45297"/>
    <w:rsid w:val="00E45D00"/>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1D7"/>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617"/>
    <w:rsid w:val="00E60E35"/>
    <w:rsid w:val="00E614E0"/>
    <w:rsid w:val="00E615F9"/>
    <w:rsid w:val="00E62620"/>
    <w:rsid w:val="00E62C5C"/>
    <w:rsid w:val="00E6341D"/>
    <w:rsid w:val="00E634C4"/>
    <w:rsid w:val="00E63788"/>
    <w:rsid w:val="00E63F84"/>
    <w:rsid w:val="00E649E1"/>
    <w:rsid w:val="00E65247"/>
    <w:rsid w:val="00E655AE"/>
    <w:rsid w:val="00E65DE4"/>
    <w:rsid w:val="00E65E60"/>
    <w:rsid w:val="00E66456"/>
    <w:rsid w:val="00E66A8C"/>
    <w:rsid w:val="00E6758F"/>
    <w:rsid w:val="00E67D3C"/>
    <w:rsid w:val="00E703C8"/>
    <w:rsid w:val="00E70BE5"/>
    <w:rsid w:val="00E70D8B"/>
    <w:rsid w:val="00E70E66"/>
    <w:rsid w:val="00E712B6"/>
    <w:rsid w:val="00E71CA4"/>
    <w:rsid w:val="00E71CB1"/>
    <w:rsid w:val="00E726BF"/>
    <w:rsid w:val="00E73817"/>
    <w:rsid w:val="00E73CB7"/>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473"/>
    <w:rsid w:val="00E835B2"/>
    <w:rsid w:val="00E8444E"/>
    <w:rsid w:val="00E850DA"/>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3E1D"/>
    <w:rsid w:val="00E9484E"/>
    <w:rsid w:val="00E94C71"/>
    <w:rsid w:val="00E94E59"/>
    <w:rsid w:val="00E94F55"/>
    <w:rsid w:val="00E95C94"/>
    <w:rsid w:val="00E95D57"/>
    <w:rsid w:val="00E96378"/>
    <w:rsid w:val="00E968EA"/>
    <w:rsid w:val="00E96A38"/>
    <w:rsid w:val="00E96A55"/>
    <w:rsid w:val="00E96E4D"/>
    <w:rsid w:val="00E97E71"/>
    <w:rsid w:val="00E97EED"/>
    <w:rsid w:val="00EA009F"/>
    <w:rsid w:val="00EA0403"/>
    <w:rsid w:val="00EA0A53"/>
    <w:rsid w:val="00EA0AAB"/>
    <w:rsid w:val="00EA0E9A"/>
    <w:rsid w:val="00EA1209"/>
    <w:rsid w:val="00EA193A"/>
    <w:rsid w:val="00EA1EEB"/>
    <w:rsid w:val="00EA20BE"/>
    <w:rsid w:val="00EA276E"/>
    <w:rsid w:val="00EA2D2A"/>
    <w:rsid w:val="00EA3329"/>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0FBA"/>
    <w:rsid w:val="00EB160B"/>
    <w:rsid w:val="00EB21A7"/>
    <w:rsid w:val="00EB224A"/>
    <w:rsid w:val="00EB231D"/>
    <w:rsid w:val="00EB2589"/>
    <w:rsid w:val="00EB2D43"/>
    <w:rsid w:val="00EB3732"/>
    <w:rsid w:val="00EB37E3"/>
    <w:rsid w:val="00EB3912"/>
    <w:rsid w:val="00EB3D66"/>
    <w:rsid w:val="00EB457D"/>
    <w:rsid w:val="00EB48EE"/>
    <w:rsid w:val="00EB4D01"/>
    <w:rsid w:val="00EB55A8"/>
    <w:rsid w:val="00EB5D8C"/>
    <w:rsid w:val="00EB5F35"/>
    <w:rsid w:val="00EB6158"/>
    <w:rsid w:val="00EB6556"/>
    <w:rsid w:val="00EB6677"/>
    <w:rsid w:val="00EB6E77"/>
    <w:rsid w:val="00EB7523"/>
    <w:rsid w:val="00EB770F"/>
    <w:rsid w:val="00EB773D"/>
    <w:rsid w:val="00EB779D"/>
    <w:rsid w:val="00EB7B27"/>
    <w:rsid w:val="00EB7B6E"/>
    <w:rsid w:val="00EC0604"/>
    <w:rsid w:val="00EC2087"/>
    <w:rsid w:val="00EC2B09"/>
    <w:rsid w:val="00EC2E5C"/>
    <w:rsid w:val="00EC3072"/>
    <w:rsid w:val="00EC33F4"/>
    <w:rsid w:val="00EC368B"/>
    <w:rsid w:val="00EC39D9"/>
    <w:rsid w:val="00EC3A46"/>
    <w:rsid w:val="00EC3A78"/>
    <w:rsid w:val="00EC3DEC"/>
    <w:rsid w:val="00EC40F2"/>
    <w:rsid w:val="00EC4AF3"/>
    <w:rsid w:val="00EC4C85"/>
    <w:rsid w:val="00EC5630"/>
    <w:rsid w:val="00EC5893"/>
    <w:rsid w:val="00EC5AA1"/>
    <w:rsid w:val="00EC5C1D"/>
    <w:rsid w:val="00EC5EAD"/>
    <w:rsid w:val="00EC671F"/>
    <w:rsid w:val="00EC6FAA"/>
    <w:rsid w:val="00ED0019"/>
    <w:rsid w:val="00ED050F"/>
    <w:rsid w:val="00ED0FF9"/>
    <w:rsid w:val="00ED14E1"/>
    <w:rsid w:val="00ED199E"/>
    <w:rsid w:val="00ED1A42"/>
    <w:rsid w:val="00ED1C56"/>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824"/>
    <w:rsid w:val="00ED5AF8"/>
    <w:rsid w:val="00ED5F78"/>
    <w:rsid w:val="00ED6855"/>
    <w:rsid w:val="00ED6974"/>
    <w:rsid w:val="00ED7623"/>
    <w:rsid w:val="00ED7692"/>
    <w:rsid w:val="00EE044B"/>
    <w:rsid w:val="00EE0488"/>
    <w:rsid w:val="00EE04CC"/>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F97"/>
    <w:rsid w:val="00EE54CF"/>
    <w:rsid w:val="00EE5EE6"/>
    <w:rsid w:val="00EE679F"/>
    <w:rsid w:val="00EE7033"/>
    <w:rsid w:val="00EF02F1"/>
    <w:rsid w:val="00EF08B4"/>
    <w:rsid w:val="00EF09F0"/>
    <w:rsid w:val="00EF0B2E"/>
    <w:rsid w:val="00EF0C72"/>
    <w:rsid w:val="00EF1220"/>
    <w:rsid w:val="00EF1714"/>
    <w:rsid w:val="00EF174B"/>
    <w:rsid w:val="00EF1788"/>
    <w:rsid w:val="00EF20FB"/>
    <w:rsid w:val="00EF2B6A"/>
    <w:rsid w:val="00EF3563"/>
    <w:rsid w:val="00EF3F21"/>
    <w:rsid w:val="00EF40DB"/>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2F24"/>
    <w:rsid w:val="00F03912"/>
    <w:rsid w:val="00F03A5E"/>
    <w:rsid w:val="00F03D33"/>
    <w:rsid w:val="00F03F54"/>
    <w:rsid w:val="00F03F69"/>
    <w:rsid w:val="00F046B3"/>
    <w:rsid w:val="00F0474C"/>
    <w:rsid w:val="00F05866"/>
    <w:rsid w:val="00F0600E"/>
    <w:rsid w:val="00F06079"/>
    <w:rsid w:val="00F06E8F"/>
    <w:rsid w:val="00F07206"/>
    <w:rsid w:val="00F07C12"/>
    <w:rsid w:val="00F10127"/>
    <w:rsid w:val="00F103CA"/>
    <w:rsid w:val="00F104CF"/>
    <w:rsid w:val="00F107AA"/>
    <w:rsid w:val="00F1089E"/>
    <w:rsid w:val="00F1098F"/>
    <w:rsid w:val="00F10C58"/>
    <w:rsid w:val="00F112F3"/>
    <w:rsid w:val="00F11327"/>
    <w:rsid w:val="00F11932"/>
    <w:rsid w:val="00F11AA5"/>
    <w:rsid w:val="00F11B82"/>
    <w:rsid w:val="00F11D73"/>
    <w:rsid w:val="00F12568"/>
    <w:rsid w:val="00F127BD"/>
    <w:rsid w:val="00F12986"/>
    <w:rsid w:val="00F12CBD"/>
    <w:rsid w:val="00F13015"/>
    <w:rsid w:val="00F136D7"/>
    <w:rsid w:val="00F13CB4"/>
    <w:rsid w:val="00F141CD"/>
    <w:rsid w:val="00F14976"/>
    <w:rsid w:val="00F1499E"/>
    <w:rsid w:val="00F149E7"/>
    <w:rsid w:val="00F149ED"/>
    <w:rsid w:val="00F14DF5"/>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40A1"/>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467"/>
    <w:rsid w:val="00F60B17"/>
    <w:rsid w:val="00F6123E"/>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C32"/>
    <w:rsid w:val="00F64EA9"/>
    <w:rsid w:val="00F65B4D"/>
    <w:rsid w:val="00F65B8A"/>
    <w:rsid w:val="00F65D22"/>
    <w:rsid w:val="00F666B1"/>
    <w:rsid w:val="00F66A49"/>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266"/>
    <w:rsid w:val="00F7230D"/>
    <w:rsid w:val="00F73246"/>
    <w:rsid w:val="00F7338A"/>
    <w:rsid w:val="00F74B27"/>
    <w:rsid w:val="00F7532B"/>
    <w:rsid w:val="00F7632E"/>
    <w:rsid w:val="00F769A6"/>
    <w:rsid w:val="00F77266"/>
    <w:rsid w:val="00F776CA"/>
    <w:rsid w:val="00F77796"/>
    <w:rsid w:val="00F77AAC"/>
    <w:rsid w:val="00F80337"/>
    <w:rsid w:val="00F8068D"/>
    <w:rsid w:val="00F80717"/>
    <w:rsid w:val="00F80BFF"/>
    <w:rsid w:val="00F8144F"/>
    <w:rsid w:val="00F81B67"/>
    <w:rsid w:val="00F81CB5"/>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3F11"/>
    <w:rsid w:val="00F94403"/>
    <w:rsid w:val="00F94606"/>
    <w:rsid w:val="00F94ADD"/>
    <w:rsid w:val="00F94D08"/>
    <w:rsid w:val="00F95285"/>
    <w:rsid w:val="00F956B1"/>
    <w:rsid w:val="00F969BE"/>
    <w:rsid w:val="00F97D2D"/>
    <w:rsid w:val="00FA01D4"/>
    <w:rsid w:val="00FA0AB6"/>
    <w:rsid w:val="00FA0B50"/>
    <w:rsid w:val="00FA1E73"/>
    <w:rsid w:val="00FA296A"/>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19C3"/>
    <w:rsid w:val="00FB239E"/>
    <w:rsid w:val="00FB31AE"/>
    <w:rsid w:val="00FB37C0"/>
    <w:rsid w:val="00FB3EB5"/>
    <w:rsid w:val="00FB4678"/>
    <w:rsid w:val="00FB50F9"/>
    <w:rsid w:val="00FB588F"/>
    <w:rsid w:val="00FB59E5"/>
    <w:rsid w:val="00FB5B24"/>
    <w:rsid w:val="00FB648D"/>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480D"/>
    <w:rsid w:val="00FC51EC"/>
    <w:rsid w:val="00FC56E6"/>
    <w:rsid w:val="00FC5905"/>
    <w:rsid w:val="00FC5948"/>
    <w:rsid w:val="00FC5D38"/>
    <w:rsid w:val="00FC5F48"/>
    <w:rsid w:val="00FC6190"/>
    <w:rsid w:val="00FC6677"/>
    <w:rsid w:val="00FC699B"/>
    <w:rsid w:val="00FC76C8"/>
    <w:rsid w:val="00FC7A2D"/>
    <w:rsid w:val="00FD0003"/>
    <w:rsid w:val="00FD01EC"/>
    <w:rsid w:val="00FD060D"/>
    <w:rsid w:val="00FD07F1"/>
    <w:rsid w:val="00FD0B6F"/>
    <w:rsid w:val="00FD0C7A"/>
    <w:rsid w:val="00FD0C85"/>
    <w:rsid w:val="00FD0FAE"/>
    <w:rsid w:val="00FD164E"/>
    <w:rsid w:val="00FD1789"/>
    <w:rsid w:val="00FD18F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790"/>
    <w:rsid w:val="00FE6A73"/>
    <w:rsid w:val="00FE6FB8"/>
    <w:rsid w:val="00FE711D"/>
    <w:rsid w:val="00FE7474"/>
    <w:rsid w:val="00FE76C4"/>
    <w:rsid w:val="00FE79DD"/>
    <w:rsid w:val="00FE7D4A"/>
    <w:rsid w:val="00FF040F"/>
    <w:rsid w:val="00FF09F3"/>
    <w:rsid w:val="00FF0A42"/>
    <w:rsid w:val="00FF10FB"/>
    <w:rsid w:val="00FF193F"/>
    <w:rsid w:val="00FF1F1D"/>
    <w:rsid w:val="00FF1F37"/>
    <w:rsid w:val="00FF1FC0"/>
    <w:rsid w:val="00FF212D"/>
    <w:rsid w:val="00FF2136"/>
    <w:rsid w:val="00FF21D2"/>
    <w:rsid w:val="00FF2710"/>
    <w:rsid w:val="00FF2BB0"/>
    <w:rsid w:val="00FF3DE5"/>
    <w:rsid w:val="00FF444C"/>
    <w:rsid w:val="00FF471D"/>
    <w:rsid w:val="00FF4966"/>
    <w:rsid w:val="00FF4BFA"/>
    <w:rsid w:val="00FF53A3"/>
    <w:rsid w:val="00FF561C"/>
    <w:rsid w:val="00FF5682"/>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B7F"/>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07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B7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E42745"/>
    <w:rPr>
      <w:rFonts w:ascii="Arial" w:eastAsia="Times New Roman" w:hAnsi="Arial"/>
      <w:sz w:val="18"/>
      <w:lang w:val="en-GB" w:eastAsia="en-GB"/>
    </w:rPr>
  </w:style>
  <w:style w:type="character" w:customStyle="1" w:styleId="TACCar">
    <w:name w:val="TAC Car"/>
    <w:locked/>
    <w:rsid w:val="00E4274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0030016">
      <w:bodyDiv w:val="1"/>
      <w:marLeft w:val="0"/>
      <w:marRight w:val="0"/>
      <w:marTop w:val="0"/>
      <w:marBottom w:val="0"/>
      <w:divBdr>
        <w:top w:val="none" w:sz="0" w:space="0" w:color="auto"/>
        <w:left w:val="none" w:sz="0" w:space="0" w:color="auto"/>
        <w:bottom w:val="none" w:sz="0" w:space="0" w:color="auto"/>
        <w:right w:val="none" w:sz="0" w:space="0" w:color="auto"/>
      </w:divBdr>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959831">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952414">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7571924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3882</Words>
  <Characters>22755</Characters>
  <Application>Microsoft Office Word</Application>
  <DocSecurity>0</DocSecurity>
  <Lines>189</Lines>
  <Paragraphs>53</Paragraphs>
  <ScaleCrop>false</ScaleCrop>
  <Company/>
  <LinksUpToDate>false</LinksUpToDate>
  <CharactersWithSpaces>26584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2022-11-07T06:17:00Z</dcterms:created>
  <dcterms:modified xsi:type="dcterms:W3CDTF">2022-11-07T13:10:00Z</dcterms:modified>
</cp:coreProperties>
</file>